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CA7" w:rsidRDefault="00D85CA7" w:rsidP="00D85CA7">
      <w:pPr>
        <w:spacing w:line="360" w:lineRule="auto"/>
        <w:rPr>
          <w:rFonts w:asciiTheme="majorHAnsi" w:hAnsiTheme="majorHAnsi" w:cstheme="majorHAnsi" w:hint="cs"/>
          <w:b/>
          <w:bCs/>
          <w:sz w:val="38"/>
          <w:szCs w:val="38"/>
          <w:rtl/>
        </w:rPr>
      </w:pPr>
      <w:r>
        <w:rPr>
          <w:rFonts w:ascii="Tamir" w:hAnsi="Tamir" w:cs="Tamir"/>
          <w:noProof/>
          <w:sz w:val="46"/>
          <w:szCs w:val="46"/>
        </w:rPr>
        <w:drawing>
          <wp:anchor distT="0" distB="0" distL="114300" distR="114300" simplePos="0" relativeHeight="251660288" behindDoc="1" locked="0" layoutInCell="1" allowOverlap="1" wp14:anchorId="2C976DF6" wp14:editId="486231B6">
            <wp:simplePos x="0" y="0"/>
            <wp:positionH relativeFrom="column">
              <wp:posOffset>-476250</wp:posOffset>
            </wp:positionH>
            <wp:positionV relativeFrom="paragraph">
              <wp:posOffset>390525</wp:posOffset>
            </wp:positionV>
            <wp:extent cx="1781175" cy="1713865"/>
            <wp:effectExtent l="19050" t="0" r="28575" b="514985"/>
            <wp:wrapTight wrapText="bothSides">
              <wp:wrapPolygon edited="0">
                <wp:start x="462" y="0"/>
                <wp:lineTo x="-231" y="720"/>
                <wp:lineTo x="-231" y="27850"/>
                <wp:lineTo x="21716" y="27850"/>
                <wp:lineTo x="21716" y="2641"/>
                <wp:lineTo x="21484" y="960"/>
                <wp:lineTo x="21022" y="0"/>
                <wp:lineTo x="462" y="0"/>
              </wp:wrapPolygon>
            </wp:wrapTight>
            <wp:docPr id="4" name="תמונה 4" descr="C:\Users\מירב שראל\AppData\Local\Microsoft\Windows\INetCache\Content.Word\מיומנ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מירב שראל\AppData\Local\Microsoft\Windows\INetCache\Content.Word\מיומנות.jpg"/>
                    <pic:cNvPicPr>
                      <a:picLocks noChangeAspect="1" noChangeArrowheads="1"/>
                    </pic:cNvPicPr>
                  </pic:nvPicPr>
                  <pic:blipFill rotWithShape="1">
                    <a:blip r:embed="rId4">
                      <a:extLst>
                        <a:ext uri="{28A0092B-C50C-407E-A947-70E740481C1C}">
                          <a14:useLocalDpi xmlns:a14="http://schemas.microsoft.com/office/drawing/2010/main" val="0"/>
                        </a:ext>
                      </a:extLst>
                    </a:blip>
                    <a:srcRect b="11154"/>
                    <a:stretch/>
                  </pic:blipFill>
                  <pic:spPr bwMode="auto">
                    <a:xfrm>
                      <a:off x="0" y="0"/>
                      <a:ext cx="1781175" cy="17138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70F29">
        <w:rPr>
          <w:rFonts w:asciiTheme="majorHAnsi" w:hAnsiTheme="majorHAnsi" w:cstheme="majorHAnsi"/>
          <w:sz w:val="24"/>
          <w:szCs w:val="24"/>
          <w:rtl/>
        </w:rPr>
        <w:t>בס"</w:t>
      </w:r>
      <w:r w:rsidRPr="00450D57">
        <w:rPr>
          <w:rFonts w:asciiTheme="majorHAnsi" w:hAnsiTheme="majorHAnsi" w:cstheme="majorHAnsi" w:hint="cs"/>
          <w:b/>
          <w:bCs/>
          <w:sz w:val="28"/>
          <w:szCs w:val="28"/>
          <w:rtl/>
        </w:rPr>
        <w:t>ד</w:t>
      </w:r>
      <w:bookmarkStart w:id="0" w:name="_GoBack"/>
      <w:bookmarkEnd w:id="0"/>
    </w:p>
    <w:p w:rsidR="00D85CA7" w:rsidRPr="00D20D63" w:rsidRDefault="00D20D63" w:rsidP="00D85CA7">
      <w:pPr>
        <w:spacing w:line="360" w:lineRule="auto"/>
        <w:jc w:val="center"/>
        <w:rPr>
          <w:rFonts w:asciiTheme="majorHAnsi" w:hAnsiTheme="majorHAnsi" w:cstheme="majorHAnsi"/>
          <w:b/>
          <w:bCs/>
          <w:color w:val="000000" w:themeColor="text1"/>
          <w:sz w:val="92"/>
          <w:szCs w:val="92"/>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20D63">
        <w:rPr>
          <w:rFonts w:asciiTheme="majorHAnsi" w:hAnsiTheme="majorHAnsi" w:cstheme="majorHAnsi" w:hint="cs"/>
          <w:b/>
          <w:bCs/>
          <w:color w:val="000000" w:themeColor="text1"/>
          <w:sz w:val="92"/>
          <w:szCs w:val="92"/>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אסטרטגיית</w:t>
      </w:r>
      <w:r w:rsidR="00D85CA7" w:rsidRPr="00D20D63">
        <w:rPr>
          <w:rFonts w:asciiTheme="majorHAnsi" w:hAnsiTheme="majorHAnsi" w:cstheme="majorHAnsi" w:hint="cs"/>
          <w:b/>
          <w:bCs/>
          <w:color w:val="000000" w:themeColor="text1"/>
          <w:sz w:val="92"/>
          <w:szCs w:val="92"/>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הטיעון</w:t>
      </w:r>
    </w:p>
    <w:p w:rsidR="00D85CA7" w:rsidRDefault="00D85CA7" w:rsidP="00D85CA7">
      <w:pPr>
        <w:spacing w:line="360" w:lineRule="auto"/>
        <w:rPr>
          <w:rFonts w:ascii="Tamir" w:hAnsi="Tamir" w:cs="Tamir"/>
          <w:sz w:val="46"/>
          <w:szCs w:val="46"/>
          <w:rtl/>
        </w:rPr>
      </w:pPr>
      <w:r w:rsidRPr="00450D57">
        <w:rPr>
          <w:rFonts w:ascii="Tamir" w:hAnsi="Tamir" w:cs="Tamir"/>
          <w:sz w:val="46"/>
          <w:szCs w:val="46"/>
          <w:rtl/>
        </w:rPr>
        <w:t>מה</w:t>
      </w:r>
      <w:r>
        <w:rPr>
          <w:rFonts w:ascii="Tamir" w:hAnsi="Tamir" w:cs="Tamir" w:hint="cs"/>
          <w:sz w:val="46"/>
          <w:szCs w:val="46"/>
          <w:rtl/>
        </w:rPr>
        <w:t xml:space="preserve"> הוא טיעון אתם ודאי כבר יודעים... אם כן, מה עוד אתם מצפים ללמוד בלמידת אסטרטגיית הטיעון? </w:t>
      </w:r>
    </w:p>
    <w:tbl>
      <w:tblPr>
        <w:tblStyle w:val="af5"/>
        <w:bidiVisual/>
        <w:tblW w:w="0" w:type="auto"/>
        <w:tblBorders>
          <w:top w:val="none" w:sz="0" w:space="0" w:color="auto"/>
          <w:left w:val="none" w:sz="0" w:space="0" w:color="auto"/>
          <w:bottom w:val="none" w:sz="0" w:space="0" w:color="auto"/>
          <w:right w:val="none" w:sz="0" w:space="0" w:color="auto"/>
          <w:insideH w:val="single" w:sz="12" w:space="0" w:color="4472C4" w:themeColor="accent1"/>
          <w:insideV w:val="none" w:sz="0" w:space="0" w:color="auto"/>
        </w:tblBorders>
        <w:tblLook w:val="04A0" w:firstRow="1" w:lastRow="0" w:firstColumn="1" w:lastColumn="0" w:noHBand="0" w:noVBand="1"/>
      </w:tblPr>
      <w:tblGrid>
        <w:gridCol w:w="8296"/>
      </w:tblGrid>
      <w:tr w:rsidR="00D85CA7" w:rsidRPr="00D85CA7" w:rsidTr="00D85CA7">
        <w:tc>
          <w:tcPr>
            <w:tcW w:w="8296" w:type="dxa"/>
          </w:tcPr>
          <w:p w:rsidR="00D85CA7" w:rsidRPr="00D85CA7" w:rsidRDefault="00D85CA7" w:rsidP="00D85CA7">
            <w:pPr>
              <w:rPr>
                <w:rFonts w:ascii="Tamir" w:hAnsi="Tamir" w:cs="Tamir" w:hint="cs"/>
                <w:sz w:val="26"/>
                <w:szCs w:val="26"/>
                <w:rtl/>
              </w:rPr>
            </w:pPr>
          </w:p>
        </w:tc>
      </w:tr>
      <w:tr w:rsidR="00D85CA7" w:rsidRPr="00D85CA7" w:rsidTr="00D85CA7">
        <w:tc>
          <w:tcPr>
            <w:tcW w:w="8296" w:type="dxa"/>
          </w:tcPr>
          <w:p w:rsidR="00D85CA7" w:rsidRPr="00D85CA7" w:rsidRDefault="00D85CA7" w:rsidP="00D85CA7">
            <w:pPr>
              <w:rPr>
                <w:rFonts w:ascii="Tamir" w:hAnsi="Tamir" w:cs="Tamir" w:hint="cs"/>
                <w:sz w:val="26"/>
                <w:szCs w:val="26"/>
                <w:rtl/>
              </w:rPr>
            </w:pPr>
          </w:p>
        </w:tc>
      </w:tr>
      <w:tr w:rsidR="00D85CA7" w:rsidRPr="00D85CA7" w:rsidTr="00D85CA7">
        <w:tc>
          <w:tcPr>
            <w:tcW w:w="8296" w:type="dxa"/>
          </w:tcPr>
          <w:p w:rsidR="00D85CA7" w:rsidRPr="00D85CA7" w:rsidRDefault="00D85CA7" w:rsidP="00D85CA7">
            <w:pPr>
              <w:rPr>
                <w:rFonts w:ascii="Tamir" w:hAnsi="Tamir" w:cs="Tamir" w:hint="cs"/>
                <w:sz w:val="26"/>
                <w:szCs w:val="26"/>
                <w:rtl/>
              </w:rPr>
            </w:pPr>
          </w:p>
        </w:tc>
      </w:tr>
      <w:tr w:rsidR="00D85CA7" w:rsidRPr="00D85CA7" w:rsidTr="00D85CA7">
        <w:tc>
          <w:tcPr>
            <w:tcW w:w="8296" w:type="dxa"/>
          </w:tcPr>
          <w:p w:rsidR="00D85CA7" w:rsidRPr="00D85CA7" w:rsidRDefault="00D85CA7" w:rsidP="00D85CA7">
            <w:pPr>
              <w:rPr>
                <w:rFonts w:ascii="Tamir" w:hAnsi="Tamir" w:cs="Tamir" w:hint="cs"/>
                <w:sz w:val="26"/>
                <w:szCs w:val="26"/>
                <w:rtl/>
              </w:rPr>
            </w:pPr>
          </w:p>
        </w:tc>
      </w:tr>
      <w:tr w:rsidR="00D85CA7" w:rsidRPr="00D85CA7" w:rsidTr="00D85CA7">
        <w:tc>
          <w:tcPr>
            <w:tcW w:w="8296" w:type="dxa"/>
          </w:tcPr>
          <w:p w:rsidR="00D85CA7" w:rsidRPr="00D85CA7" w:rsidRDefault="00D85CA7" w:rsidP="00D85CA7">
            <w:pPr>
              <w:rPr>
                <w:rFonts w:ascii="Tamir" w:hAnsi="Tamir" w:cs="Tamir" w:hint="cs"/>
                <w:sz w:val="26"/>
                <w:szCs w:val="26"/>
                <w:rtl/>
              </w:rPr>
            </w:pPr>
          </w:p>
        </w:tc>
      </w:tr>
      <w:tr w:rsidR="00D85CA7" w:rsidRPr="00D85CA7" w:rsidTr="00D85CA7">
        <w:tc>
          <w:tcPr>
            <w:tcW w:w="8296" w:type="dxa"/>
          </w:tcPr>
          <w:p w:rsidR="00D85CA7" w:rsidRPr="00D85CA7" w:rsidRDefault="00D85CA7" w:rsidP="00D85CA7">
            <w:pPr>
              <w:rPr>
                <w:rFonts w:ascii="Tamir" w:hAnsi="Tamir" w:cs="Tamir" w:hint="cs"/>
                <w:sz w:val="26"/>
                <w:szCs w:val="26"/>
                <w:rtl/>
              </w:rPr>
            </w:pPr>
          </w:p>
        </w:tc>
      </w:tr>
      <w:tr w:rsidR="00D85CA7" w:rsidRPr="00D85CA7" w:rsidTr="00D85CA7">
        <w:tc>
          <w:tcPr>
            <w:tcW w:w="8296" w:type="dxa"/>
          </w:tcPr>
          <w:p w:rsidR="00D85CA7" w:rsidRPr="00D85CA7" w:rsidRDefault="00D85CA7" w:rsidP="00D85CA7">
            <w:pPr>
              <w:rPr>
                <w:rFonts w:ascii="Tamir" w:hAnsi="Tamir" w:cs="Tamir" w:hint="cs"/>
                <w:sz w:val="26"/>
                <w:szCs w:val="26"/>
                <w:rtl/>
              </w:rPr>
            </w:pPr>
          </w:p>
        </w:tc>
      </w:tr>
      <w:tr w:rsidR="00D85CA7" w:rsidRPr="00D85CA7" w:rsidTr="00D85CA7">
        <w:tc>
          <w:tcPr>
            <w:tcW w:w="8296" w:type="dxa"/>
          </w:tcPr>
          <w:p w:rsidR="00D85CA7" w:rsidRPr="00D85CA7" w:rsidRDefault="00D85CA7" w:rsidP="00D85CA7">
            <w:pPr>
              <w:rPr>
                <w:rFonts w:ascii="Tamir" w:hAnsi="Tamir" w:cs="Tamir" w:hint="cs"/>
                <w:sz w:val="26"/>
                <w:szCs w:val="26"/>
                <w:rtl/>
              </w:rPr>
            </w:pPr>
          </w:p>
        </w:tc>
      </w:tr>
    </w:tbl>
    <w:p w:rsidR="00D85CA7" w:rsidRDefault="00D85CA7" w:rsidP="00D85CA7">
      <w:pPr>
        <w:spacing w:line="360" w:lineRule="auto"/>
        <w:rPr>
          <w:rFonts w:asciiTheme="majorHAnsi" w:hAnsiTheme="majorHAnsi" w:cstheme="majorHAnsi" w:hint="cs"/>
          <w:sz w:val="24"/>
          <w:szCs w:val="24"/>
          <w:rtl/>
        </w:rPr>
      </w:pPr>
      <w:r>
        <w:rPr>
          <w:rFonts w:ascii="Tamir" w:hAnsi="Tamir" w:cs="Tamir" w:hint="cs"/>
          <w:sz w:val="46"/>
          <w:szCs w:val="46"/>
          <w:rtl/>
        </w:rPr>
        <w:t>מדוע חשוב ללמוד אסטרטגיה זו?</w:t>
      </w:r>
    </w:p>
    <w:tbl>
      <w:tblPr>
        <w:tblStyle w:val="af5"/>
        <w:bidiVisual/>
        <w:tblW w:w="8595" w:type="dxa"/>
        <w:tblBorders>
          <w:top w:val="none" w:sz="0" w:space="0" w:color="auto"/>
          <w:left w:val="none" w:sz="0" w:space="0" w:color="auto"/>
          <w:bottom w:val="none" w:sz="0" w:space="0" w:color="auto"/>
          <w:right w:val="none" w:sz="0" w:space="0" w:color="auto"/>
          <w:insideH w:val="single" w:sz="12" w:space="0" w:color="4472C4" w:themeColor="accent1"/>
          <w:insideV w:val="none" w:sz="0" w:space="0" w:color="auto"/>
        </w:tblBorders>
        <w:tblLook w:val="04A0" w:firstRow="1" w:lastRow="0" w:firstColumn="1" w:lastColumn="0" w:noHBand="0" w:noVBand="1"/>
      </w:tblPr>
      <w:tblGrid>
        <w:gridCol w:w="8595"/>
      </w:tblGrid>
      <w:tr w:rsidR="00D85CA7" w:rsidRPr="00D85CA7" w:rsidTr="00D20D63">
        <w:trPr>
          <w:trHeight w:val="213"/>
        </w:trPr>
        <w:tc>
          <w:tcPr>
            <w:tcW w:w="8595" w:type="dxa"/>
          </w:tcPr>
          <w:p w:rsidR="00D85CA7" w:rsidRPr="00D85CA7" w:rsidRDefault="00D85CA7" w:rsidP="00747F56">
            <w:pPr>
              <w:rPr>
                <w:rFonts w:ascii="Tamir" w:hAnsi="Tamir" w:cs="Tamir" w:hint="cs"/>
                <w:sz w:val="26"/>
                <w:szCs w:val="26"/>
                <w:rtl/>
              </w:rPr>
            </w:pPr>
          </w:p>
        </w:tc>
      </w:tr>
      <w:tr w:rsidR="00D85CA7" w:rsidRPr="00D85CA7" w:rsidTr="00D20D63">
        <w:trPr>
          <w:trHeight w:val="213"/>
        </w:trPr>
        <w:tc>
          <w:tcPr>
            <w:tcW w:w="8595" w:type="dxa"/>
          </w:tcPr>
          <w:p w:rsidR="00D85CA7" w:rsidRPr="00D85CA7" w:rsidRDefault="00D85CA7" w:rsidP="00747F56">
            <w:pPr>
              <w:rPr>
                <w:rFonts w:ascii="Tamir" w:hAnsi="Tamir" w:cs="Tamir" w:hint="cs"/>
                <w:sz w:val="26"/>
                <w:szCs w:val="26"/>
                <w:rtl/>
              </w:rPr>
            </w:pPr>
          </w:p>
        </w:tc>
      </w:tr>
      <w:tr w:rsidR="00D85CA7" w:rsidRPr="00D85CA7" w:rsidTr="00D20D63">
        <w:trPr>
          <w:trHeight w:val="220"/>
        </w:trPr>
        <w:tc>
          <w:tcPr>
            <w:tcW w:w="8595" w:type="dxa"/>
          </w:tcPr>
          <w:p w:rsidR="00D85CA7" w:rsidRPr="00D85CA7" w:rsidRDefault="00D85CA7" w:rsidP="00747F56">
            <w:pPr>
              <w:rPr>
                <w:rFonts w:ascii="Tamir" w:hAnsi="Tamir" w:cs="Tamir" w:hint="cs"/>
                <w:sz w:val="26"/>
                <w:szCs w:val="26"/>
                <w:rtl/>
              </w:rPr>
            </w:pPr>
          </w:p>
        </w:tc>
      </w:tr>
      <w:tr w:rsidR="00D85CA7" w:rsidRPr="00D85CA7" w:rsidTr="00D20D63">
        <w:trPr>
          <w:trHeight w:val="213"/>
        </w:trPr>
        <w:tc>
          <w:tcPr>
            <w:tcW w:w="8595" w:type="dxa"/>
          </w:tcPr>
          <w:p w:rsidR="00D85CA7" w:rsidRPr="00D85CA7" w:rsidRDefault="00D85CA7" w:rsidP="00747F56">
            <w:pPr>
              <w:rPr>
                <w:rFonts w:ascii="Tamir" w:hAnsi="Tamir" w:cs="Tamir" w:hint="cs"/>
                <w:sz w:val="26"/>
                <w:szCs w:val="26"/>
                <w:rtl/>
              </w:rPr>
            </w:pPr>
          </w:p>
        </w:tc>
      </w:tr>
      <w:tr w:rsidR="00D85CA7" w:rsidRPr="00D85CA7" w:rsidTr="00D20D63">
        <w:trPr>
          <w:trHeight w:val="213"/>
        </w:trPr>
        <w:tc>
          <w:tcPr>
            <w:tcW w:w="8595" w:type="dxa"/>
          </w:tcPr>
          <w:p w:rsidR="00D85CA7" w:rsidRPr="00D85CA7" w:rsidRDefault="00D85CA7" w:rsidP="00747F56">
            <w:pPr>
              <w:rPr>
                <w:rFonts w:ascii="Tamir" w:hAnsi="Tamir" w:cs="Tamir" w:hint="cs"/>
                <w:sz w:val="26"/>
                <w:szCs w:val="26"/>
                <w:rtl/>
              </w:rPr>
            </w:pPr>
          </w:p>
        </w:tc>
      </w:tr>
      <w:tr w:rsidR="00D85CA7" w:rsidRPr="00D85CA7" w:rsidTr="00D20D63">
        <w:trPr>
          <w:trHeight w:val="213"/>
        </w:trPr>
        <w:tc>
          <w:tcPr>
            <w:tcW w:w="8595" w:type="dxa"/>
          </w:tcPr>
          <w:p w:rsidR="00D85CA7" w:rsidRPr="00D85CA7" w:rsidRDefault="00D85CA7" w:rsidP="00747F56">
            <w:pPr>
              <w:rPr>
                <w:rFonts w:ascii="Tamir" w:hAnsi="Tamir" w:cs="Tamir" w:hint="cs"/>
                <w:sz w:val="26"/>
                <w:szCs w:val="26"/>
                <w:rtl/>
              </w:rPr>
            </w:pPr>
          </w:p>
        </w:tc>
      </w:tr>
    </w:tbl>
    <w:p w:rsidR="00450D57" w:rsidRDefault="00450D57" w:rsidP="00450D57">
      <w:pPr>
        <w:spacing w:line="360" w:lineRule="auto"/>
        <w:rPr>
          <w:rFonts w:asciiTheme="majorHAnsi" w:hAnsiTheme="majorHAnsi" w:cstheme="majorHAnsi" w:hint="cs"/>
          <w:b/>
          <w:bCs/>
          <w:sz w:val="38"/>
          <w:szCs w:val="38"/>
          <w:rtl/>
        </w:rPr>
      </w:pPr>
      <w:r>
        <w:rPr>
          <w:rFonts w:ascii="Tamir" w:hAnsi="Tamir" w:cs="Tamir"/>
          <w:noProof/>
          <w:sz w:val="46"/>
          <w:szCs w:val="46"/>
        </w:rPr>
        <w:lastRenderedPageBreak/>
        <w:drawing>
          <wp:anchor distT="0" distB="0" distL="114300" distR="114300" simplePos="0" relativeHeight="251658240" behindDoc="1" locked="0" layoutInCell="1" allowOverlap="1">
            <wp:simplePos x="0" y="0"/>
            <wp:positionH relativeFrom="column">
              <wp:posOffset>-476250</wp:posOffset>
            </wp:positionH>
            <wp:positionV relativeFrom="paragraph">
              <wp:posOffset>390525</wp:posOffset>
            </wp:positionV>
            <wp:extent cx="1781175" cy="1713865"/>
            <wp:effectExtent l="19050" t="0" r="28575" b="514985"/>
            <wp:wrapTight wrapText="bothSides">
              <wp:wrapPolygon edited="0">
                <wp:start x="462" y="0"/>
                <wp:lineTo x="-231" y="720"/>
                <wp:lineTo x="-231" y="27850"/>
                <wp:lineTo x="21716" y="27850"/>
                <wp:lineTo x="21716" y="2641"/>
                <wp:lineTo x="21484" y="960"/>
                <wp:lineTo x="21022" y="0"/>
                <wp:lineTo x="462" y="0"/>
              </wp:wrapPolygon>
            </wp:wrapTight>
            <wp:docPr id="3" name="תמונה 3" descr="C:\Users\מירב שראל\AppData\Local\Microsoft\Windows\INetCache\Content.Word\מיומנ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מירב שראל\AppData\Local\Microsoft\Windows\INetCache\Content.Word\מיומנות.jpg"/>
                    <pic:cNvPicPr>
                      <a:picLocks noChangeAspect="1" noChangeArrowheads="1"/>
                    </pic:cNvPicPr>
                  </pic:nvPicPr>
                  <pic:blipFill rotWithShape="1">
                    <a:blip r:embed="rId4">
                      <a:extLst>
                        <a:ext uri="{28A0092B-C50C-407E-A947-70E740481C1C}">
                          <a14:useLocalDpi xmlns:a14="http://schemas.microsoft.com/office/drawing/2010/main" val="0"/>
                        </a:ext>
                      </a:extLst>
                    </a:blip>
                    <a:srcRect b="11154"/>
                    <a:stretch/>
                  </pic:blipFill>
                  <pic:spPr bwMode="auto">
                    <a:xfrm>
                      <a:off x="0" y="0"/>
                      <a:ext cx="1781175" cy="17138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5C6E" w:rsidRPr="00F70F29">
        <w:rPr>
          <w:rFonts w:asciiTheme="majorHAnsi" w:hAnsiTheme="majorHAnsi" w:cstheme="majorHAnsi"/>
          <w:sz w:val="24"/>
          <w:szCs w:val="24"/>
          <w:rtl/>
        </w:rPr>
        <w:t>בס"</w:t>
      </w:r>
      <w:r w:rsidRPr="00450D57">
        <w:rPr>
          <w:rFonts w:asciiTheme="majorHAnsi" w:hAnsiTheme="majorHAnsi" w:cstheme="majorHAnsi" w:hint="cs"/>
          <w:b/>
          <w:bCs/>
          <w:sz w:val="28"/>
          <w:szCs w:val="28"/>
          <w:rtl/>
        </w:rPr>
        <w:t>ד</w:t>
      </w:r>
    </w:p>
    <w:p w:rsidR="00D20D63" w:rsidRPr="00D20D63" w:rsidRDefault="00D20D63" w:rsidP="00D20D63">
      <w:pPr>
        <w:spacing w:line="360" w:lineRule="auto"/>
        <w:jc w:val="center"/>
        <w:rPr>
          <w:rFonts w:asciiTheme="majorHAnsi" w:hAnsiTheme="majorHAnsi" w:cstheme="majorHAnsi"/>
          <w:b/>
          <w:bCs/>
          <w:color w:val="000000" w:themeColor="text1"/>
          <w:sz w:val="92"/>
          <w:szCs w:val="92"/>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20D63">
        <w:rPr>
          <w:rFonts w:asciiTheme="majorHAnsi" w:hAnsiTheme="majorHAnsi" w:cstheme="majorHAnsi" w:hint="cs"/>
          <w:b/>
          <w:bCs/>
          <w:color w:val="000000" w:themeColor="text1"/>
          <w:sz w:val="92"/>
          <w:szCs w:val="92"/>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אסטרטגיית הטיעון</w:t>
      </w:r>
    </w:p>
    <w:p w:rsidR="00E201E9" w:rsidRPr="00450D57" w:rsidRDefault="00E201E9" w:rsidP="00F70F29">
      <w:pPr>
        <w:spacing w:line="360" w:lineRule="auto"/>
        <w:rPr>
          <w:rFonts w:ascii="Tamir" w:hAnsi="Tamir" w:cs="Tamir" w:hint="cs"/>
          <w:sz w:val="46"/>
          <w:szCs w:val="46"/>
          <w:rtl/>
        </w:rPr>
      </w:pPr>
      <w:r w:rsidRPr="00450D57">
        <w:rPr>
          <w:rFonts w:ascii="Tamir" w:hAnsi="Tamir" w:cs="Tamir"/>
          <w:sz w:val="46"/>
          <w:szCs w:val="46"/>
          <w:rtl/>
        </w:rPr>
        <w:t>מה נלמד?</w:t>
      </w:r>
    </w:p>
    <w:p w:rsidR="00E201E9" w:rsidRDefault="00E201E9" w:rsidP="00E201E9">
      <w:pPr>
        <w:spacing w:line="360" w:lineRule="auto"/>
        <w:rPr>
          <w:rFonts w:cstheme="minorHAnsi"/>
          <w:color w:val="000000"/>
          <w:sz w:val="28"/>
          <w:szCs w:val="28"/>
          <w:rtl/>
        </w:rPr>
      </w:pPr>
      <w:r w:rsidRPr="00450D57">
        <w:rPr>
          <w:rFonts w:cstheme="minorHAnsi"/>
          <w:b/>
          <w:bCs/>
          <w:color w:val="000000"/>
          <w:sz w:val="32"/>
          <w:szCs w:val="32"/>
          <w:rtl/>
        </w:rPr>
        <w:t>בשלב הראשון - שלב ההסתעפות</w:t>
      </w:r>
      <w:r w:rsidRPr="00450D57">
        <w:rPr>
          <w:rFonts w:cstheme="minorHAnsi"/>
          <w:b/>
          <w:bCs/>
          <w:color w:val="000000"/>
          <w:sz w:val="32"/>
          <w:szCs w:val="32"/>
        </w:rPr>
        <w:t>:</w:t>
      </w:r>
      <w:r w:rsidRPr="00450D57">
        <w:rPr>
          <w:rFonts w:cstheme="minorHAnsi"/>
          <w:color w:val="000000"/>
          <w:sz w:val="28"/>
          <w:szCs w:val="28"/>
        </w:rPr>
        <w:br/>
        <w:t xml:space="preserve">- </w:t>
      </w:r>
      <w:r w:rsidRPr="00450D57">
        <w:rPr>
          <w:rFonts w:cstheme="minorHAnsi"/>
          <w:b/>
          <w:bCs/>
          <w:color w:val="000000"/>
          <w:sz w:val="28"/>
          <w:szCs w:val="28"/>
          <w:rtl/>
        </w:rPr>
        <w:t>להעלות</w:t>
      </w:r>
      <w:r w:rsidRPr="00450D57">
        <w:rPr>
          <w:rFonts w:cstheme="minorHAnsi"/>
          <w:color w:val="000000"/>
          <w:sz w:val="28"/>
          <w:szCs w:val="28"/>
          <w:rtl/>
        </w:rPr>
        <w:t xml:space="preserve"> מגוון רחב של</w:t>
      </w:r>
      <w:r w:rsidRPr="00450D57">
        <w:rPr>
          <w:rFonts w:cstheme="minorHAnsi"/>
          <w:color w:val="000000"/>
          <w:sz w:val="28"/>
          <w:szCs w:val="28"/>
        </w:rPr>
        <w:t xml:space="preserve"> </w:t>
      </w:r>
      <w:r w:rsidRPr="00450D57">
        <w:rPr>
          <w:rFonts w:cstheme="minorHAnsi"/>
          <w:color w:val="000000"/>
          <w:sz w:val="28"/>
          <w:szCs w:val="28"/>
          <w:rtl/>
        </w:rPr>
        <w:t>נקודות מבט</w:t>
      </w:r>
      <w:r w:rsidRPr="00450D57">
        <w:rPr>
          <w:rFonts w:cstheme="minorHAnsi"/>
          <w:color w:val="000000"/>
          <w:sz w:val="28"/>
          <w:szCs w:val="28"/>
        </w:rPr>
        <w:t>;</w:t>
      </w:r>
      <w:r w:rsidRPr="00450D57">
        <w:rPr>
          <w:rFonts w:cstheme="minorHAnsi"/>
          <w:color w:val="000000"/>
          <w:sz w:val="28"/>
          <w:szCs w:val="28"/>
        </w:rPr>
        <w:t xml:space="preserve"> </w:t>
      </w:r>
      <w:r w:rsidR="00450D57">
        <w:rPr>
          <w:rFonts w:cstheme="minorHAnsi" w:hint="cs"/>
          <w:b/>
          <w:bCs/>
          <w:color w:val="000000"/>
          <w:sz w:val="28"/>
          <w:szCs w:val="28"/>
          <w:rtl/>
        </w:rPr>
        <w:t xml:space="preserve"> </w:t>
      </w:r>
      <w:r w:rsidRPr="00450D57">
        <w:rPr>
          <w:rFonts w:cstheme="minorHAnsi"/>
          <w:b/>
          <w:bCs/>
          <w:color w:val="000000"/>
          <w:sz w:val="28"/>
          <w:szCs w:val="28"/>
          <w:rtl/>
        </w:rPr>
        <w:t>לתאר</w:t>
      </w:r>
      <w:r w:rsidRPr="00450D57">
        <w:rPr>
          <w:rFonts w:cstheme="minorHAnsi"/>
          <w:color w:val="000000"/>
          <w:sz w:val="28"/>
          <w:szCs w:val="28"/>
          <w:rtl/>
        </w:rPr>
        <w:t xml:space="preserve">, </w:t>
      </w:r>
      <w:r w:rsidRPr="00450D57">
        <w:rPr>
          <w:rFonts w:cstheme="minorHAnsi"/>
          <w:b/>
          <w:bCs/>
          <w:color w:val="000000"/>
          <w:sz w:val="28"/>
          <w:szCs w:val="28"/>
          <w:rtl/>
        </w:rPr>
        <w:t>להסביר</w:t>
      </w:r>
      <w:r w:rsidRPr="00450D57">
        <w:rPr>
          <w:rFonts w:cstheme="minorHAnsi"/>
          <w:color w:val="000000"/>
          <w:sz w:val="28"/>
          <w:szCs w:val="28"/>
          <w:rtl/>
        </w:rPr>
        <w:t xml:space="preserve"> ולטעון מתוך</w:t>
      </w:r>
      <w:r w:rsidRPr="00450D57">
        <w:rPr>
          <w:rFonts w:cstheme="minorHAnsi"/>
          <w:color w:val="000000"/>
          <w:sz w:val="28"/>
          <w:szCs w:val="28"/>
        </w:rPr>
        <w:t xml:space="preserve"> </w:t>
      </w:r>
      <w:r w:rsidRPr="00450D57">
        <w:rPr>
          <w:rFonts w:cstheme="minorHAnsi"/>
          <w:color w:val="000000"/>
          <w:sz w:val="28"/>
          <w:szCs w:val="28"/>
          <w:rtl/>
        </w:rPr>
        <w:t>נקודות מבט שונות</w:t>
      </w:r>
      <w:r w:rsidRPr="00450D57">
        <w:rPr>
          <w:rFonts w:cstheme="minorHAnsi"/>
          <w:color w:val="000000"/>
          <w:sz w:val="28"/>
          <w:szCs w:val="28"/>
        </w:rPr>
        <w:t>;</w:t>
      </w:r>
      <w:r w:rsidRPr="00450D57">
        <w:rPr>
          <w:rFonts w:cstheme="minorHAnsi"/>
          <w:b/>
          <w:bCs/>
          <w:color w:val="000000"/>
          <w:sz w:val="28"/>
          <w:szCs w:val="28"/>
          <w:rtl/>
        </w:rPr>
        <w:t xml:space="preserve"> </w:t>
      </w:r>
      <w:r w:rsidRPr="00450D57">
        <w:rPr>
          <w:rFonts w:cstheme="minorHAnsi"/>
          <w:b/>
          <w:bCs/>
          <w:color w:val="000000"/>
          <w:sz w:val="28"/>
          <w:szCs w:val="28"/>
          <w:rtl/>
        </w:rPr>
        <w:t>לדעת</w:t>
      </w:r>
      <w:r w:rsidRPr="00450D57">
        <w:rPr>
          <w:rFonts w:cstheme="minorHAnsi"/>
          <w:color w:val="000000"/>
          <w:sz w:val="28"/>
          <w:szCs w:val="28"/>
          <w:rtl/>
        </w:rPr>
        <w:t xml:space="preserve"> </w:t>
      </w:r>
      <w:r w:rsidRPr="00450D57">
        <w:rPr>
          <w:rFonts w:cstheme="minorHAnsi"/>
          <w:b/>
          <w:bCs/>
          <w:color w:val="000000"/>
          <w:sz w:val="28"/>
          <w:szCs w:val="28"/>
          <w:rtl/>
        </w:rPr>
        <w:t>ולהכיר</w:t>
      </w:r>
      <w:r w:rsidRPr="00450D57">
        <w:rPr>
          <w:rFonts w:cstheme="minorHAnsi"/>
          <w:color w:val="000000"/>
          <w:sz w:val="28"/>
          <w:szCs w:val="28"/>
          <w:rtl/>
        </w:rPr>
        <w:t xml:space="preserve"> שיש יותר</w:t>
      </w:r>
      <w:r w:rsidRPr="00450D57">
        <w:rPr>
          <w:rFonts w:cstheme="minorHAnsi"/>
          <w:color w:val="000000"/>
          <w:sz w:val="28"/>
          <w:szCs w:val="28"/>
        </w:rPr>
        <w:t xml:space="preserve"> </w:t>
      </w:r>
      <w:r w:rsidRPr="00450D57">
        <w:rPr>
          <w:rFonts w:cstheme="minorHAnsi"/>
          <w:color w:val="000000"/>
          <w:sz w:val="28"/>
          <w:szCs w:val="28"/>
          <w:rtl/>
        </w:rPr>
        <w:t>מנקודת מבט אחת</w:t>
      </w:r>
      <w:r w:rsidRPr="00450D57">
        <w:rPr>
          <w:rFonts w:cstheme="minorHAnsi"/>
          <w:color w:val="000000"/>
          <w:sz w:val="28"/>
          <w:szCs w:val="28"/>
        </w:rPr>
        <w:t xml:space="preserve">; </w:t>
      </w:r>
      <w:r w:rsidR="00450D57">
        <w:rPr>
          <w:rFonts w:cstheme="minorHAnsi" w:hint="cs"/>
          <w:b/>
          <w:bCs/>
          <w:color w:val="000000"/>
          <w:sz w:val="28"/>
          <w:szCs w:val="28"/>
          <w:rtl/>
        </w:rPr>
        <w:t xml:space="preserve"> </w:t>
      </w:r>
      <w:r w:rsidRPr="00450D57">
        <w:rPr>
          <w:rFonts w:cstheme="minorHAnsi"/>
          <w:b/>
          <w:bCs/>
          <w:color w:val="000000"/>
          <w:sz w:val="28"/>
          <w:szCs w:val="28"/>
          <w:rtl/>
        </w:rPr>
        <w:t>לדעת לנמק ולהצדיק</w:t>
      </w:r>
      <w:r w:rsidRPr="00450D57">
        <w:rPr>
          <w:rFonts w:cstheme="minorHAnsi"/>
          <w:color w:val="000000"/>
          <w:sz w:val="28"/>
          <w:szCs w:val="28"/>
          <w:rtl/>
        </w:rPr>
        <w:t xml:space="preserve"> נקודות</w:t>
      </w:r>
      <w:r w:rsidRPr="00450D57">
        <w:rPr>
          <w:rFonts w:cstheme="minorHAnsi"/>
          <w:color w:val="000000"/>
          <w:sz w:val="28"/>
          <w:szCs w:val="28"/>
        </w:rPr>
        <w:t xml:space="preserve"> </w:t>
      </w:r>
      <w:r w:rsidR="00D85CA7">
        <w:rPr>
          <w:rFonts w:cstheme="minorHAnsi"/>
          <w:color w:val="000000"/>
          <w:sz w:val="28"/>
          <w:szCs w:val="28"/>
          <w:rtl/>
        </w:rPr>
        <w:t>מבט מגוונ</w:t>
      </w:r>
      <w:r w:rsidR="00D85CA7">
        <w:rPr>
          <w:rFonts w:cstheme="minorHAnsi" w:hint="cs"/>
          <w:color w:val="000000"/>
          <w:sz w:val="28"/>
          <w:szCs w:val="28"/>
          <w:rtl/>
        </w:rPr>
        <w:t>ות:</w:t>
      </w:r>
      <w:r w:rsidRPr="00450D57">
        <w:rPr>
          <w:rFonts w:cstheme="minorHAnsi"/>
          <w:color w:val="000000"/>
          <w:sz w:val="28"/>
          <w:szCs w:val="28"/>
        </w:rPr>
        <w:t xml:space="preserve">- </w:t>
      </w:r>
      <w:r w:rsidRPr="00450D57">
        <w:rPr>
          <w:rFonts w:cstheme="minorHAnsi"/>
          <w:b/>
          <w:bCs/>
          <w:color w:val="000000"/>
          <w:sz w:val="28"/>
          <w:szCs w:val="28"/>
          <w:rtl/>
        </w:rPr>
        <w:t>להשהות</w:t>
      </w:r>
      <w:r w:rsidRPr="00450D57">
        <w:rPr>
          <w:rFonts w:cstheme="minorHAnsi"/>
          <w:color w:val="000000"/>
          <w:sz w:val="28"/>
          <w:szCs w:val="28"/>
          <w:rtl/>
        </w:rPr>
        <w:t xml:space="preserve"> את השיפוט</w:t>
      </w:r>
      <w:r w:rsidRPr="00450D57">
        <w:rPr>
          <w:rFonts w:cstheme="minorHAnsi"/>
          <w:color w:val="000000"/>
          <w:sz w:val="28"/>
          <w:szCs w:val="28"/>
        </w:rPr>
        <w:t xml:space="preserve"> </w:t>
      </w:r>
      <w:r w:rsidRPr="00450D57">
        <w:rPr>
          <w:rFonts w:cstheme="minorHAnsi"/>
          <w:color w:val="000000"/>
          <w:sz w:val="28"/>
          <w:szCs w:val="28"/>
          <w:rtl/>
        </w:rPr>
        <w:t>וההערכה</w:t>
      </w:r>
      <w:r w:rsidRPr="00450D57">
        <w:rPr>
          <w:rFonts w:cstheme="minorHAnsi"/>
          <w:color w:val="000000"/>
          <w:sz w:val="28"/>
          <w:szCs w:val="28"/>
        </w:rPr>
        <w:t>;</w:t>
      </w:r>
      <w:r w:rsidRPr="00450D57">
        <w:rPr>
          <w:rFonts w:cstheme="minorHAnsi"/>
          <w:color w:val="000000"/>
          <w:sz w:val="28"/>
          <w:szCs w:val="28"/>
        </w:rPr>
        <w:t xml:space="preserve"> </w:t>
      </w:r>
      <w:r w:rsidR="00450D57">
        <w:rPr>
          <w:rFonts w:cstheme="minorHAnsi" w:hint="cs"/>
          <w:b/>
          <w:bCs/>
          <w:color w:val="000000"/>
          <w:sz w:val="28"/>
          <w:szCs w:val="28"/>
          <w:rtl/>
        </w:rPr>
        <w:t xml:space="preserve"> </w:t>
      </w:r>
      <w:r w:rsidRPr="00450D57">
        <w:rPr>
          <w:rFonts w:cstheme="minorHAnsi"/>
          <w:b/>
          <w:bCs/>
          <w:color w:val="000000"/>
          <w:sz w:val="28"/>
          <w:szCs w:val="28"/>
          <w:rtl/>
        </w:rPr>
        <w:t>להבחין</w:t>
      </w:r>
      <w:r w:rsidRPr="00450D57">
        <w:rPr>
          <w:rFonts w:cstheme="minorHAnsi"/>
          <w:color w:val="000000"/>
          <w:sz w:val="28"/>
          <w:szCs w:val="28"/>
          <w:rtl/>
        </w:rPr>
        <w:t xml:space="preserve"> בין רעיונות לבין</w:t>
      </w:r>
      <w:r w:rsidRPr="00450D57">
        <w:rPr>
          <w:rFonts w:cstheme="minorHAnsi"/>
          <w:color w:val="000000"/>
          <w:sz w:val="28"/>
          <w:szCs w:val="28"/>
        </w:rPr>
        <w:t xml:space="preserve"> </w:t>
      </w:r>
      <w:r w:rsidRPr="00450D57">
        <w:rPr>
          <w:rFonts w:cstheme="minorHAnsi"/>
          <w:color w:val="000000"/>
          <w:sz w:val="28"/>
          <w:szCs w:val="28"/>
          <w:rtl/>
        </w:rPr>
        <w:t>השיפוט עליהם</w:t>
      </w:r>
      <w:r w:rsidRPr="00450D57">
        <w:rPr>
          <w:rFonts w:cstheme="minorHAnsi"/>
          <w:color w:val="000000"/>
          <w:sz w:val="28"/>
          <w:szCs w:val="28"/>
        </w:rPr>
        <w:t xml:space="preserve">; </w:t>
      </w:r>
      <w:r w:rsidR="00450D57">
        <w:rPr>
          <w:rFonts w:cstheme="minorHAnsi" w:hint="cs"/>
          <w:b/>
          <w:bCs/>
          <w:color w:val="000000"/>
          <w:sz w:val="28"/>
          <w:szCs w:val="28"/>
          <w:rtl/>
        </w:rPr>
        <w:t xml:space="preserve"> </w:t>
      </w:r>
      <w:r w:rsidRPr="00450D57">
        <w:rPr>
          <w:rFonts w:cstheme="minorHAnsi"/>
          <w:b/>
          <w:bCs/>
          <w:color w:val="000000"/>
          <w:sz w:val="28"/>
          <w:szCs w:val="28"/>
          <w:rtl/>
        </w:rPr>
        <w:t>להיכנס</w:t>
      </w:r>
      <w:r w:rsidRPr="00450D57">
        <w:rPr>
          <w:rFonts w:cstheme="minorHAnsi"/>
          <w:color w:val="000000"/>
          <w:sz w:val="28"/>
          <w:szCs w:val="28"/>
          <w:rtl/>
        </w:rPr>
        <w:t xml:space="preserve"> לנעליו של האחר</w:t>
      </w:r>
      <w:r w:rsidRPr="00450D57">
        <w:rPr>
          <w:rFonts w:cstheme="minorHAnsi"/>
          <w:color w:val="000000"/>
          <w:sz w:val="28"/>
          <w:szCs w:val="28"/>
        </w:rPr>
        <w:t xml:space="preserve">. </w:t>
      </w:r>
    </w:p>
    <w:p w:rsidR="00450D57" w:rsidRPr="00450D57" w:rsidRDefault="00450D57" w:rsidP="00E201E9">
      <w:pPr>
        <w:spacing w:line="360" w:lineRule="auto"/>
        <w:rPr>
          <w:rFonts w:cstheme="minorHAnsi"/>
          <w:color w:val="000000"/>
          <w:sz w:val="28"/>
          <w:szCs w:val="28"/>
          <w:rtl/>
        </w:rPr>
      </w:pPr>
    </w:p>
    <w:p w:rsidR="00E201E9" w:rsidRPr="00450D57" w:rsidRDefault="00E201E9" w:rsidP="00E201E9">
      <w:pPr>
        <w:spacing w:line="360" w:lineRule="auto"/>
        <w:rPr>
          <w:rFonts w:cstheme="minorHAnsi"/>
          <w:b/>
          <w:bCs/>
          <w:color w:val="000000"/>
          <w:sz w:val="32"/>
          <w:szCs w:val="32"/>
          <w:rtl/>
        </w:rPr>
      </w:pPr>
      <w:r w:rsidRPr="00450D57">
        <w:rPr>
          <w:rFonts w:cstheme="minorHAnsi"/>
          <w:b/>
          <w:bCs/>
          <w:color w:val="000000"/>
          <w:sz w:val="32"/>
          <w:szCs w:val="32"/>
          <w:rtl/>
        </w:rPr>
        <w:t xml:space="preserve">בשלב השני - שלב </w:t>
      </w:r>
      <w:r w:rsidRPr="00450D57">
        <w:rPr>
          <w:rFonts w:cstheme="minorHAnsi"/>
          <w:b/>
          <w:bCs/>
          <w:color w:val="000000"/>
          <w:sz w:val="32"/>
          <w:szCs w:val="32"/>
          <w:rtl/>
        </w:rPr>
        <w:t>ההתכנסות</w:t>
      </w:r>
      <w:r w:rsidR="00450D57" w:rsidRPr="00450D57">
        <w:rPr>
          <w:rFonts w:cstheme="minorHAnsi" w:hint="cs"/>
          <w:b/>
          <w:bCs/>
          <w:color w:val="000000"/>
          <w:sz w:val="32"/>
          <w:szCs w:val="32"/>
          <w:rtl/>
        </w:rPr>
        <w:t>:</w:t>
      </w:r>
    </w:p>
    <w:p w:rsidR="00E201E9" w:rsidRPr="00450D57" w:rsidRDefault="00E201E9" w:rsidP="00E201E9">
      <w:pPr>
        <w:spacing w:line="360" w:lineRule="auto"/>
        <w:rPr>
          <w:rFonts w:cstheme="minorHAnsi"/>
          <w:b/>
          <w:bCs/>
          <w:color w:val="000000"/>
          <w:sz w:val="32"/>
          <w:szCs w:val="32"/>
          <w:rtl/>
        </w:rPr>
      </w:pPr>
      <w:r w:rsidRPr="00450D57">
        <w:rPr>
          <w:rFonts w:cstheme="minorHAnsi"/>
          <w:b/>
          <w:bCs/>
          <w:color w:val="000000"/>
          <w:sz w:val="28"/>
          <w:szCs w:val="28"/>
          <w:rtl/>
        </w:rPr>
        <w:t>להעריך</w:t>
      </w:r>
      <w:r w:rsidRPr="00450D57">
        <w:rPr>
          <w:rFonts w:cstheme="minorHAnsi"/>
          <w:color w:val="000000"/>
          <w:sz w:val="28"/>
          <w:szCs w:val="28"/>
          <w:rtl/>
        </w:rPr>
        <w:t xml:space="preserve"> את נקודות המבט</w:t>
      </w:r>
      <w:r w:rsidRPr="00450D57">
        <w:rPr>
          <w:rFonts w:cstheme="minorHAnsi"/>
          <w:color w:val="000000"/>
          <w:sz w:val="28"/>
          <w:szCs w:val="28"/>
        </w:rPr>
        <w:t xml:space="preserve"> </w:t>
      </w:r>
      <w:r w:rsidRPr="00450D57">
        <w:rPr>
          <w:rFonts w:cstheme="minorHAnsi"/>
          <w:color w:val="000000"/>
          <w:sz w:val="28"/>
          <w:szCs w:val="28"/>
          <w:rtl/>
        </w:rPr>
        <w:t>השונות</w:t>
      </w:r>
      <w:r w:rsidRPr="00450D57">
        <w:rPr>
          <w:rFonts w:cstheme="minorHAnsi"/>
          <w:color w:val="000000"/>
          <w:sz w:val="28"/>
          <w:szCs w:val="28"/>
        </w:rPr>
        <w:t xml:space="preserve">; </w:t>
      </w:r>
      <w:r w:rsidR="00450D57">
        <w:rPr>
          <w:rFonts w:cstheme="minorHAnsi" w:hint="cs"/>
          <w:b/>
          <w:bCs/>
          <w:color w:val="000000"/>
          <w:sz w:val="28"/>
          <w:szCs w:val="28"/>
          <w:rtl/>
        </w:rPr>
        <w:t xml:space="preserve"> </w:t>
      </w:r>
      <w:r w:rsidRPr="00450D57">
        <w:rPr>
          <w:rFonts w:cstheme="minorHAnsi"/>
          <w:b/>
          <w:bCs/>
          <w:color w:val="000000"/>
          <w:sz w:val="28"/>
          <w:szCs w:val="28"/>
          <w:rtl/>
        </w:rPr>
        <w:t>להצדיק</w:t>
      </w:r>
      <w:r w:rsidRPr="00450D57">
        <w:rPr>
          <w:rFonts w:cstheme="minorHAnsi"/>
          <w:color w:val="000000"/>
          <w:sz w:val="28"/>
          <w:szCs w:val="28"/>
          <w:rtl/>
        </w:rPr>
        <w:t xml:space="preserve"> </w:t>
      </w:r>
      <w:r w:rsidRPr="00450D57">
        <w:rPr>
          <w:rFonts w:cstheme="minorHAnsi"/>
          <w:b/>
          <w:bCs/>
          <w:color w:val="000000"/>
          <w:sz w:val="28"/>
          <w:szCs w:val="28"/>
          <w:rtl/>
        </w:rPr>
        <w:t>ולנמק</w:t>
      </w:r>
      <w:r w:rsidRPr="00450D57">
        <w:rPr>
          <w:rFonts w:cstheme="minorHAnsi"/>
          <w:color w:val="000000"/>
          <w:sz w:val="28"/>
          <w:szCs w:val="28"/>
          <w:rtl/>
        </w:rPr>
        <w:t xml:space="preserve"> את נקודת</w:t>
      </w:r>
      <w:r w:rsidRPr="00450D57">
        <w:rPr>
          <w:rFonts w:cstheme="minorHAnsi"/>
          <w:color w:val="000000"/>
          <w:sz w:val="28"/>
          <w:szCs w:val="28"/>
        </w:rPr>
        <w:t xml:space="preserve"> </w:t>
      </w:r>
      <w:r w:rsidRPr="00450D57">
        <w:rPr>
          <w:rFonts w:cstheme="minorHAnsi"/>
          <w:color w:val="000000"/>
          <w:sz w:val="28"/>
          <w:szCs w:val="28"/>
          <w:rtl/>
        </w:rPr>
        <w:t>המבט או נקודות המבט</w:t>
      </w:r>
      <w:r w:rsidRPr="00450D57">
        <w:rPr>
          <w:rFonts w:cstheme="minorHAnsi"/>
          <w:color w:val="000000"/>
          <w:sz w:val="28"/>
          <w:szCs w:val="28"/>
        </w:rPr>
        <w:t xml:space="preserve"> </w:t>
      </w:r>
      <w:r w:rsidRPr="00450D57">
        <w:rPr>
          <w:rFonts w:cstheme="minorHAnsi"/>
          <w:color w:val="000000"/>
          <w:sz w:val="28"/>
          <w:szCs w:val="28"/>
          <w:rtl/>
        </w:rPr>
        <w:t>המועדפות בעזרת הסברים</w:t>
      </w:r>
      <w:r w:rsidRPr="00450D57">
        <w:rPr>
          <w:rFonts w:cstheme="minorHAnsi"/>
          <w:color w:val="000000"/>
          <w:sz w:val="28"/>
          <w:szCs w:val="28"/>
        </w:rPr>
        <w:t xml:space="preserve"> </w:t>
      </w:r>
      <w:r w:rsidRPr="00450D57">
        <w:rPr>
          <w:rFonts w:cstheme="minorHAnsi"/>
          <w:color w:val="000000"/>
          <w:sz w:val="28"/>
          <w:szCs w:val="28"/>
          <w:rtl/>
        </w:rPr>
        <w:t>וראיות</w:t>
      </w:r>
      <w:r w:rsidRPr="00450D57">
        <w:rPr>
          <w:rFonts w:cstheme="minorHAnsi"/>
          <w:color w:val="000000"/>
          <w:sz w:val="28"/>
          <w:szCs w:val="28"/>
        </w:rPr>
        <w:t xml:space="preserve">; </w:t>
      </w:r>
      <w:r w:rsidR="00450D57">
        <w:rPr>
          <w:rFonts w:cstheme="minorHAnsi" w:hint="cs"/>
          <w:color w:val="000000"/>
          <w:sz w:val="28"/>
          <w:szCs w:val="28"/>
          <w:rtl/>
        </w:rPr>
        <w:t xml:space="preserve"> </w:t>
      </w:r>
      <w:r w:rsidRPr="00450D57">
        <w:rPr>
          <w:rFonts w:cstheme="minorHAnsi"/>
          <w:b/>
          <w:bCs/>
          <w:color w:val="000000"/>
          <w:sz w:val="28"/>
          <w:szCs w:val="28"/>
          <w:rtl/>
        </w:rPr>
        <w:t>לנקוט</w:t>
      </w:r>
      <w:r w:rsidRPr="00450D57">
        <w:rPr>
          <w:rFonts w:cstheme="minorHAnsi"/>
          <w:color w:val="000000"/>
          <w:sz w:val="28"/>
          <w:szCs w:val="28"/>
          <w:rtl/>
        </w:rPr>
        <w:t xml:space="preserve"> </w:t>
      </w:r>
      <w:r w:rsidRPr="00D85CA7">
        <w:rPr>
          <w:rFonts w:cstheme="minorHAnsi"/>
          <w:b/>
          <w:bCs/>
          <w:color w:val="000000"/>
          <w:sz w:val="28"/>
          <w:szCs w:val="28"/>
          <w:rtl/>
        </w:rPr>
        <w:t>עמדה</w:t>
      </w:r>
      <w:r w:rsidRPr="00450D57">
        <w:rPr>
          <w:rFonts w:cstheme="minorHAnsi"/>
          <w:color w:val="000000"/>
          <w:sz w:val="28"/>
          <w:szCs w:val="28"/>
          <w:rtl/>
        </w:rPr>
        <w:t xml:space="preserve"> שיפוטית ביחס</w:t>
      </w:r>
      <w:r w:rsidRPr="00450D57">
        <w:rPr>
          <w:rFonts w:cstheme="minorHAnsi"/>
          <w:color w:val="000000"/>
          <w:sz w:val="28"/>
          <w:szCs w:val="28"/>
        </w:rPr>
        <w:t xml:space="preserve"> </w:t>
      </w:r>
      <w:r w:rsidRPr="00450D57">
        <w:rPr>
          <w:rFonts w:cstheme="minorHAnsi"/>
          <w:color w:val="000000"/>
          <w:sz w:val="28"/>
          <w:szCs w:val="28"/>
          <w:rtl/>
        </w:rPr>
        <w:t>לנקודות מבט שונות</w:t>
      </w:r>
      <w:r w:rsidRPr="00450D57">
        <w:rPr>
          <w:rFonts w:cstheme="minorHAnsi"/>
          <w:color w:val="000000"/>
          <w:sz w:val="28"/>
          <w:szCs w:val="28"/>
        </w:rPr>
        <w:t xml:space="preserve">; </w:t>
      </w:r>
      <w:r w:rsidR="00450D57">
        <w:rPr>
          <w:rFonts w:cstheme="minorHAnsi" w:hint="cs"/>
          <w:color w:val="000000"/>
          <w:sz w:val="28"/>
          <w:szCs w:val="28"/>
          <w:rtl/>
        </w:rPr>
        <w:t xml:space="preserve"> </w:t>
      </w:r>
      <w:r w:rsidRPr="00450D57">
        <w:rPr>
          <w:rFonts w:cstheme="minorHAnsi"/>
          <w:b/>
          <w:bCs/>
          <w:color w:val="000000"/>
          <w:sz w:val="28"/>
          <w:szCs w:val="28"/>
          <w:rtl/>
        </w:rPr>
        <w:t>לדעת</w:t>
      </w:r>
      <w:r w:rsidRPr="00450D57">
        <w:rPr>
          <w:rFonts w:cstheme="minorHAnsi"/>
          <w:color w:val="000000"/>
          <w:sz w:val="28"/>
          <w:szCs w:val="28"/>
          <w:rtl/>
        </w:rPr>
        <w:t xml:space="preserve"> </w:t>
      </w:r>
      <w:r w:rsidRPr="00450D57">
        <w:rPr>
          <w:rFonts w:cstheme="minorHAnsi"/>
          <w:b/>
          <w:bCs/>
          <w:color w:val="000000"/>
          <w:sz w:val="28"/>
          <w:szCs w:val="28"/>
          <w:rtl/>
        </w:rPr>
        <w:t>להשוות</w:t>
      </w:r>
      <w:r w:rsidRPr="00450D57">
        <w:rPr>
          <w:rFonts w:cstheme="minorHAnsi"/>
          <w:color w:val="000000"/>
          <w:sz w:val="28"/>
          <w:szCs w:val="28"/>
          <w:rtl/>
        </w:rPr>
        <w:t xml:space="preserve"> בין נקודות</w:t>
      </w:r>
      <w:r w:rsidRPr="00450D57">
        <w:rPr>
          <w:rFonts w:cstheme="minorHAnsi"/>
          <w:color w:val="000000"/>
          <w:sz w:val="28"/>
          <w:szCs w:val="28"/>
        </w:rPr>
        <w:t xml:space="preserve"> </w:t>
      </w:r>
      <w:r w:rsidRPr="00450D57">
        <w:rPr>
          <w:rFonts w:cstheme="minorHAnsi"/>
          <w:color w:val="000000"/>
          <w:sz w:val="28"/>
          <w:szCs w:val="28"/>
          <w:rtl/>
        </w:rPr>
        <w:t xml:space="preserve">מבט </w:t>
      </w:r>
      <w:r w:rsidRPr="00450D57">
        <w:rPr>
          <w:rFonts w:cstheme="minorHAnsi"/>
          <w:color w:val="000000"/>
          <w:sz w:val="28"/>
          <w:szCs w:val="28"/>
          <w:rtl/>
        </w:rPr>
        <w:t xml:space="preserve">שונות </w:t>
      </w:r>
      <w:r w:rsidRPr="00450D57">
        <w:rPr>
          <w:rFonts w:cstheme="minorHAnsi"/>
          <w:b/>
          <w:bCs/>
          <w:color w:val="000000"/>
          <w:sz w:val="28"/>
          <w:szCs w:val="28"/>
          <w:rtl/>
        </w:rPr>
        <w:t>ולמצוא</w:t>
      </w:r>
      <w:r w:rsidRPr="00450D57">
        <w:rPr>
          <w:rFonts w:cstheme="minorHAnsi"/>
          <w:color w:val="000000"/>
          <w:sz w:val="28"/>
          <w:szCs w:val="28"/>
          <w:rtl/>
        </w:rPr>
        <w:t xml:space="preserve"> קווי</w:t>
      </w:r>
      <w:r w:rsidRPr="00450D57">
        <w:rPr>
          <w:rFonts w:cstheme="minorHAnsi"/>
          <w:color w:val="000000"/>
          <w:sz w:val="28"/>
          <w:szCs w:val="28"/>
        </w:rPr>
        <w:t xml:space="preserve"> </w:t>
      </w:r>
      <w:r w:rsidRPr="00450D57">
        <w:rPr>
          <w:rFonts w:cstheme="minorHAnsi"/>
          <w:color w:val="000000"/>
          <w:sz w:val="28"/>
          <w:szCs w:val="28"/>
          <w:rtl/>
        </w:rPr>
        <w:t>דמיון ושוני</w:t>
      </w:r>
      <w:r w:rsidRPr="00450D57">
        <w:rPr>
          <w:rFonts w:cstheme="minorHAnsi"/>
          <w:color w:val="000000"/>
          <w:sz w:val="28"/>
          <w:szCs w:val="28"/>
        </w:rPr>
        <w:t xml:space="preserve">; </w:t>
      </w:r>
      <w:r w:rsidR="00450D57">
        <w:rPr>
          <w:rFonts w:cstheme="minorHAnsi" w:hint="cs"/>
          <w:color w:val="000000"/>
          <w:sz w:val="28"/>
          <w:szCs w:val="28"/>
          <w:rtl/>
        </w:rPr>
        <w:t xml:space="preserve"> </w:t>
      </w:r>
      <w:r w:rsidRPr="00450D57">
        <w:rPr>
          <w:rFonts w:cstheme="minorHAnsi"/>
          <w:b/>
          <w:bCs/>
          <w:color w:val="000000"/>
          <w:sz w:val="28"/>
          <w:szCs w:val="28"/>
          <w:rtl/>
        </w:rPr>
        <w:t>לנקוט</w:t>
      </w:r>
      <w:r w:rsidRPr="00450D57">
        <w:rPr>
          <w:rFonts w:cstheme="minorHAnsi"/>
          <w:color w:val="000000"/>
          <w:sz w:val="28"/>
          <w:szCs w:val="28"/>
          <w:rtl/>
        </w:rPr>
        <w:t xml:space="preserve"> </w:t>
      </w:r>
      <w:r w:rsidRPr="00D85CA7">
        <w:rPr>
          <w:rFonts w:cstheme="minorHAnsi"/>
          <w:b/>
          <w:bCs/>
          <w:color w:val="000000"/>
          <w:sz w:val="28"/>
          <w:szCs w:val="28"/>
          <w:rtl/>
        </w:rPr>
        <w:t>עמדה</w:t>
      </w:r>
      <w:r w:rsidRPr="00450D57">
        <w:rPr>
          <w:rFonts w:cstheme="minorHAnsi"/>
          <w:color w:val="000000"/>
          <w:sz w:val="28"/>
          <w:szCs w:val="28"/>
          <w:rtl/>
        </w:rPr>
        <w:t xml:space="preserve"> אישית ולנמקה</w:t>
      </w:r>
      <w:r w:rsidRPr="00450D57">
        <w:rPr>
          <w:rFonts w:cstheme="minorHAnsi"/>
          <w:b/>
          <w:bCs/>
          <w:color w:val="000000"/>
          <w:sz w:val="32"/>
          <w:szCs w:val="32"/>
          <w:rtl/>
        </w:rPr>
        <w:t>.</w:t>
      </w:r>
    </w:p>
    <w:p w:rsidR="00EE5C6E" w:rsidRPr="00F70F29" w:rsidRDefault="00EE5C6E" w:rsidP="00F70F29">
      <w:pPr>
        <w:spacing w:line="360" w:lineRule="auto"/>
        <w:rPr>
          <w:rFonts w:asciiTheme="majorHAnsi" w:hAnsiTheme="majorHAnsi" w:cstheme="majorHAnsi"/>
          <w:sz w:val="24"/>
          <w:szCs w:val="24"/>
          <w:rtl/>
        </w:rPr>
      </w:pPr>
    </w:p>
    <w:p w:rsidR="00D8795E" w:rsidRDefault="00D8795E" w:rsidP="00F70F29">
      <w:pPr>
        <w:spacing w:line="360" w:lineRule="auto"/>
        <w:rPr>
          <w:rFonts w:asciiTheme="majorHAnsi" w:hAnsiTheme="majorHAnsi" w:cstheme="majorHAnsi"/>
          <w:sz w:val="24"/>
          <w:szCs w:val="24"/>
          <w:rtl/>
        </w:rPr>
      </w:pPr>
    </w:p>
    <w:p w:rsidR="00450D57" w:rsidRDefault="00450D57" w:rsidP="00F70F29">
      <w:pPr>
        <w:spacing w:line="360" w:lineRule="auto"/>
        <w:rPr>
          <w:rFonts w:asciiTheme="majorHAnsi" w:hAnsiTheme="majorHAnsi" w:cstheme="majorHAnsi"/>
          <w:sz w:val="24"/>
          <w:szCs w:val="24"/>
          <w:rtl/>
        </w:rPr>
      </w:pPr>
    </w:p>
    <w:p w:rsidR="00450D57" w:rsidRDefault="00450D57" w:rsidP="00F70F29">
      <w:pPr>
        <w:spacing w:line="360" w:lineRule="auto"/>
        <w:rPr>
          <w:rFonts w:asciiTheme="majorHAnsi" w:hAnsiTheme="majorHAnsi" w:cstheme="majorHAnsi"/>
          <w:sz w:val="24"/>
          <w:szCs w:val="24"/>
          <w:rtl/>
        </w:rPr>
      </w:pPr>
    </w:p>
    <w:p w:rsidR="00450D57" w:rsidRDefault="00450D57" w:rsidP="00F70F29">
      <w:pPr>
        <w:spacing w:line="360" w:lineRule="auto"/>
        <w:rPr>
          <w:rFonts w:asciiTheme="majorHAnsi" w:hAnsiTheme="majorHAnsi" w:cstheme="majorHAnsi"/>
          <w:sz w:val="24"/>
          <w:szCs w:val="24"/>
          <w:rtl/>
        </w:rPr>
      </w:pPr>
    </w:p>
    <w:p w:rsidR="00450D57" w:rsidRPr="00F70F29" w:rsidRDefault="00450D57" w:rsidP="00F70F29">
      <w:pPr>
        <w:spacing w:line="360" w:lineRule="auto"/>
        <w:rPr>
          <w:rFonts w:asciiTheme="majorHAnsi" w:hAnsiTheme="majorHAnsi" w:cstheme="majorHAnsi"/>
          <w:sz w:val="24"/>
          <w:szCs w:val="24"/>
          <w:rtl/>
        </w:rPr>
      </w:pPr>
    </w:p>
    <w:p w:rsidR="00450D57" w:rsidRPr="00450D57" w:rsidRDefault="00450D57" w:rsidP="00450D57">
      <w:pPr>
        <w:spacing w:line="360" w:lineRule="auto"/>
        <w:rPr>
          <w:rFonts w:ascii="Tamir" w:hAnsi="Tamir" w:cs="Tamir"/>
          <w:sz w:val="46"/>
          <w:szCs w:val="46"/>
          <w:rtl/>
        </w:rPr>
      </w:pPr>
      <w:r>
        <w:rPr>
          <w:rFonts w:ascii="Tamir" w:hAnsi="Tamir" w:cs="Tamir" w:hint="cs"/>
          <w:sz w:val="46"/>
          <w:szCs w:val="46"/>
          <w:rtl/>
        </w:rPr>
        <w:lastRenderedPageBreak/>
        <w:t>למה זה כל- כך חשוב</w:t>
      </w:r>
      <w:r w:rsidRPr="00450D57">
        <w:rPr>
          <w:rFonts w:ascii="Tamir" w:hAnsi="Tamir" w:cs="Tamir"/>
          <w:sz w:val="46"/>
          <w:szCs w:val="46"/>
          <w:rtl/>
        </w:rPr>
        <w:t>?</w:t>
      </w:r>
    </w:p>
    <w:p w:rsidR="00D8795E" w:rsidRPr="00450D57" w:rsidRDefault="00D8795E" w:rsidP="00F70F29">
      <w:pPr>
        <w:spacing w:line="360" w:lineRule="auto"/>
        <w:rPr>
          <w:rFonts w:asciiTheme="majorHAnsi" w:hAnsiTheme="majorHAnsi" w:cstheme="majorHAnsi"/>
          <w:sz w:val="28"/>
          <w:szCs w:val="28"/>
          <w:rtl/>
        </w:rPr>
      </w:pPr>
      <w:r w:rsidRPr="00450D57">
        <w:rPr>
          <w:rFonts w:asciiTheme="majorHAnsi" w:hAnsiTheme="majorHAnsi" w:cstheme="majorHAnsi"/>
          <w:sz w:val="28"/>
          <w:szCs w:val="28"/>
          <w:rtl/>
        </w:rPr>
        <w:t xml:space="preserve">מבנה הטיעון מייצג מבנה לוגי של תהליך החשיבה. הטיעון מסייע לטוען להציג את דבריו בצורה לוגית: להביע את דעתו, </w:t>
      </w:r>
      <w:proofErr w:type="spellStart"/>
      <w:r w:rsidRPr="00450D57">
        <w:rPr>
          <w:rFonts w:asciiTheme="majorHAnsi" w:hAnsiTheme="majorHAnsi" w:cstheme="majorHAnsi"/>
          <w:sz w:val="28"/>
          <w:szCs w:val="28"/>
          <w:rtl/>
        </w:rPr>
        <w:t>להוכיחה</w:t>
      </w:r>
      <w:proofErr w:type="spellEnd"/>
      <w:r w:rsidRPr="00450D57">
        <w:rPr>
          <w:rFonts w:asciiTheme="majorHAnsi" w:hAnsiTheme="majorHAnsi" w:cstheme="majorHAnsi"/>
          <w:sz w:val="28"/>
          <w:szCs w:val="28"/>
          <w:rtl/>
        </w:rPr>
        <w:t>ּ ולעתים אף לסיימה בהצעת פתרונות. רמת טיעון גבוהה מבטאת רמת אוריינות</w:t>
      </w:r>
      <w:r w:rsidR="00E201E9" w:rsidRPr="00450D57">
        <w:rPr>
          <w:rFonts w:asciiTheme="majorHAnsi" w:hAnsiTheme="majorHAnsi" w:cstheme="majorHAnsi" w:hint="cs"/>
          <w:sz w:val="28"/>
          <w:szCs w:val="28"/>
          <w:rtl/>
        </w:rPr>
        <w:t xml:space="preserve"> </w:t>
      </w:r>
      <w:r w:rsidRPr="00450D57">
        <w:rPr>
          <w:rFonts w:asciiTheme="majorHAnsi" w:hAnsiTheme="majorHAnsi" w:cstheme="majorHAnsi"/>
          <w:sz w:val="28"/>
          <w:szCs w:val="28"/>
          <w:rtl/>
        </w:rPr>
        <w:t xml:space="preserve"> גבוהה</w:t>
      </w:r>
      <w:r w:rsidRPr="00450D57">
        <w:rPr>
          <w:rFonts w:asciiTheme="majorHAnsi" w:hAnsiTheme="majorHAnsi" w:cstheme="majorHAnsi"/>
          <w:sz w:val="28"/>
          <w:szCs w:val="28"/>
        </w:rPr>
        <w:t xml:space="preserve"> </w:t>
      </w:r>
      <w:r w:rsidRPr="00450D57">
        <w:rPr>
          <w:rFonts w:asciiTheme="majorHAnsi" w:hAnsiTheme="majorHAnsi" w:cstheme="majorHAnsi"/>
          <w:sz w:val="28"/>
          <w:szCs w:val="28"/>
        </w:rPr>
        <w:t>)</w:t>
      </w:r>
      <w:r w:rsidR="00E201E9" w:rsidRPr="00450D57">
        <w:rPr>
          <w:rFonts w:asciiTheme="majorHAnsi" w:hAnsiTheme="majorHAnsi" w:cstheme="majorHAnsi"/>
          <w:sz w:val="28"/>
          <w:szCs w:val="28"/>
        </w:rPr>
        <w:t xml:space="preserve"> </w:t>
      </w:r>
      <w:proofErr w:type="spellStart"/>
      <w:r w:rsidRPr="00450D57">
        <w:rPr>
          <w:rFonts w:asciiTheme="majorHAnsi" w:hAnsiTheme="majorHAnsi" w:cstheme="majorHAnsi"/>
          <w:sz w:val="28"/>
          <w:szCs w:val="28"/>
          <w:rtl/>
        </w:rPr>
        <w:t>גלסנר</w:t>
      </w:r>
      <w:proofErr w:type="spellEnd"/>
      <w:r w:rsidRPr="00450D57">
        <w:rPr>
          <w:rFonts w:asciiTheme="majorHAnsi" w:hAnsiTheme="majorHAnsi" w:cstheme="majorHAnsi"/>
          <w:sz w:val="28"/>
          <w:szCs w:val="28"/>
          <w:rtl/>
        </w:rPr>
        <w:t xml:space="preserve"> ושוורץ, 2001</w:t>
      </w:r>
      <w:r w:rsidRPr="00450D57">
        <w:rPr>
          <w:rFonts w:asciiTheme="majorHAnsi" w:hAnsiTheme="majorHAnsi" w:cstheme="majorHAnsi"/>
          <w:sz w:val="28"/>
          <w:szCs w:val="28"/>
        </w:rPr>
        <w:t xml:space="preserve"> .</w:t>
      </w:r>
      <w:r w:rsidRPr="00450D57">
        <w:rPr>
          <w:rFonts w:asciiTheme="majorHAnsi" w:hAnsiTheme="majorHAnsi" w:cstheme="majorHAnsi"/>
          <w:sz w:val="28"/>
          <w:szCs w:val="28"/>
          <w:rtl/>
        </w:rPr>
        <w:t>)</w:t>
      </w:r>
    </w:p>
    <w:p w:rsidR="00E201E9" w:rsidRPr="00450D57" w:rsidRDefault="00E201E9" w:rsidP="00F70F29">
      <w:pPr>
        <w:spacing w:line="360" w:lineRule="auto"/>
        <w:rPr>
          <w:rFonts w:asciiTheme="majorHAnsi" w:hAnsiTheme="majorHAnsi" w:cstheme="majorHAnsi"/>
          <w:sz w:val="28"/>
          <w:szCs w:val="28"/>
          <w:rtl/>
        </w:rPr>
      </w:pPr>
      <w:r w:rsidRPr="00450D57">
        <w:rPr>
          <w:rFonts w:asciiTheme="majorHAnsi" w:hAnsiTheme="majorHAnsi" w:cstheme="majorHAnsi" w:hint="cs"/>
          <w:sz w:val="28"/>
          <w:szCs w:val="28"/>
          <w:rtl/>
        </w:rPr>
        <w:t>(אוריינות- יכולת קריאה וכתיבה)</w:t>
      </w:r>
    </w:p>
    <w:p w:rsidR="00D8795E" w:rsidRPr="00450D57" w:rsidRDefault="00D8795E" w:rsidP="00F70F29">
      <w:pPr>
        <w:spacing w:line="360" w:lineRule="auto"/>
        <w:rPr>
          <w:rFonts w:asciiTheme="majorHAnsi" w:hAnsiTheme="majorHAnsi" w:cstheme="majorHAnsi"/>
          <w:sz w:val="28"/>
          <w:szCs w:val="28"/>
          <w:rtl/>
        </w:rPr>
      </w:pPr>
    </w:p>
    <w:p w:rsidR="00D8795E" w:rsidRPr="00450D57" w:rsidRDefault="00D8795E" w:rsidP="00F70F29">
      <w:pPr>
        <w:spacing w:line="360" w:lineRule="auto"/>
        <w:rPr>
          <w:rFonts w:asciiTheme="majorHAnsi" w:hAnsiTheme="majorHAnsi" w:cstheme="majorHAnsi"/>
          <w:sz w:val="28"/>
          <w:szCs w:val="28"/>
          <w:rtl/>
        </w:rPr>
      </w:pPr>
      <w:r w:rsidRPr="00450D57">
        <w:rPr>
          <w:rFonts w:asciiTheme="majorHAnsi" w:hAnsiTheme="majorHAnsi" w:cstheme="majorHAnsi"/>
          <w:sz w:val="28"/>
          <w:szCs w:val="28"/>
          <w:rtl/>
        </w:rPr>
        <w:t>היכולת להציג הצדקות ונימוקים מגוונים, לערוך השוואות, להסיק מסקנות ולדון בנקודות מבט מנוגדות בתור חלק מן הטיעון מעידה על חשיבה משמעותית גבוהה</w:t>
      </w:r>
      <w:r w:rsidRPr="00450D57">
        <w:rPr>
          <w:rFonts w:asciiTheme="majorHAnsi" w:hAnsiTheme="majorHAnsi" w:cstheme="majorHAnsi"/>
          <w:sz w:val="28"/>
          <w:szCs w:val="28"/>
        </w:rPr>
        <w:t>.</w:t>
      </w:r>
      <w:r w:rsidRPr="00450D57">
        <w:rPr>
          <w:rFonts w:asciiTheme="majorHAnsi" w:hAnsiTheme="majorHAnsi" w:cstheme="majorHAnsi"/>
          <w:sz w:val="28"/>
          <w:szCs w:val="28"/>
          <w:rtl/>
        </w:rPr>
        <w:t xml:space="preserve">  </w:t>
      </w:r>
    </w:p>
    <w:p w:rsidR="00A050FA" w:rsidRPr="00450D57" w:rsidRDefault="00D8795E" w:rsidP="00F70F29">
      <w:pPr>
        <w:spacing w:line="360" w:lineRule="auto"/>
        <w:rPr>
          <w:rFonts w:asciiTheme="majorHAnsi" w:hAnsiTheme="majorHAnsi" w:cstheme="majorHAnsi"/>
          <w:sz w:val="28"/>
          <w:szCs w:val="28"/>
          <w:rtl/>
        </w:rPr>
      </w:pPr>
      <w:r w:rsidRPr="00450D57">
        <w:rPr>
          <w:rFonts w:asciiTheme="majorHAnsi" w:hAnsiTheme="majorHAnsi" w:cstheme="majorHAnsi"/>
          <w:sz w:val="28"/>
          <w:szCs w:val="28"/>
          <w:rtl/>
        </w:rPr>
        <w:t>(</w:t>
      </w:r>
      <w:r w:rsidRPr="00450D57">
        <w:rPr>
          <w:rFonts w:asciiTheme="majorHAnsi" w:hAnsiTheme="majorHAnsi" w:cstheme="majorHAnsi"/>
          <w:sz w:val="28"/>
          <w:szCs w:val="28"/>
        </w:rPr>
        <w:t xml:space="preserve">Costa 2000 , Nickerson 1988  </w:t>
      </w:r>
      <w:r w:rsidRPr="00450D57">
        <w:rPr>
          <w:rFonts w:asciiTheme="majorHAnsi" w:hAnsiTheme="majorHAnsi" w:cstheme="majorHAnsi"/>
          <w:sz w:val="28"/>
          <w:szCs w:val="28"/>
          <w:rtl/>
        </w:rPr>
        <w:t>)</w:t>
      </w:r>
    </w:p>
    <w:p w:rsidR="00FE45A7" w:rsidRPr="00450D57" w:rsidRDefault="00FE45A7" w:rsidP="00F70F29">
      <w:pPr>
        <w:spacing w:line="360" w:lineRule="auto"/>
        <w:rPr>
          <w:rFonts w:asciiTheme="majorHAnsi" w:hAnsiTheme="majorHAnsi" w:cstheme="majorHAnsi" w:hint="cs"/>
          <w:sz w:val="28"/>
          <w:szCs w:val="28"/>
        </w:rPr>
      </w:pPr>
    </w:p>
    <w:p w:rsidR="00F70F29" w:rsidRDefault="00FE45A7" w:rsidP="00F70F29">
      <w:pPr>
        <w:spacing w:line="360" w:lineRule="auto"/>
        <w:rPr>
          <w:rFonts w:asciiTheme="majorHAnsi" w:hAnsiTheme="majorHAnsi" w:cstheme="majorHAnsi"/>
          <w:color w:val="222222"/>
          <w:sz w:val="28"/>
          <w:szCs w:val="28"/>
          <w:shd w:val="clear" w:color="auto" w:fill="FFFFFF"/>
          <w:rtl/>
        </w:rPr>
      </w:pPr>
      <w:r w:rsidRPr="00450D57">
        <w:rPr>
          <w:rFonts w:asciiTheme="majorHAnsi" w:hAnsiTheme="majorHAnsi" w:cstheme="majorHAnsi"/>
          <w:color w:val="222222"/>
          <w:sz w:val="28"/>
          <w:szCs w:val="28"/>
          <w:shd w:val="clear" w:color="auto" w:fill="FFFFFF"/>
          <w:rtl/>
        </w:rPr>
        <w:t xml:space="preserve">כשלומד מארגן ומנמק את דעתו, את השערתו, את מסקנתו, או את הפתרון שהוא מציע, הוא בונה טיעון שמייצג את הדרך שבה הוא הגיע למסקנה, לדעה, להשערה, להחלטה או לפתרון. זוהי הצרנה של סכמות החשיבה שלו. </w:t>
      </w:r>
      <w:r w:rsidR="00F70F29" w:rsidRPr="00450D57">
        <w:rPr>
          <w:rFonts w:asciiTheme="majorHAnsi" w:hAnsiTheme="majorHAnsi" w:cstheme="majorHAnsi" w:hint="cs"/>
          <w:color w:val="222222"/>
          <w:sz w:val="28"/>
          <w:szCs w:val="28"/>
          <w:shd w:val="clear" w:color="auto" w:fill="FFFFFF"/>
          <w:rtl/>
        </w:rPr>
        <w:t xml:space="preserve"> </w:t>
      </w:r>
    </w:p>
    <w:p w:rsidR="00450D57" w:rsidRDefault="00450D57" w:rsidP="00F70F29">
      <w:pPr>
        <w:spacing w:line="360" w:lineRule="auto"/>
        <w:rPr>
          <w:rFonts w:asciiTheme="majorHAnsi" w:hAnsiTheme="majorHAnsi" w:cstheme="majorHAnsi"/>
          <w:color w:val="222222"/>
          <w:sz w:val="28"/>
          <w:szCs w:val="28"/>
          <w:shd w:val="clear" w:color="auto" w:fill="FFFFFF"/>
          <w:rtl/>
        </w:rPr>
      </w:pPr>
      <w:r>
        <w:rPr>
          <w:rFonts w:asciiTheme="majorHAnsi" w:hAnsiTheme="majorHAnsi" w:cstheme="majorHAnsi" w:hint="cs"/>
          <w:color w:val="222222"/>
          <w:sz w:val="28"/>
          <w:szCs w:val="28"/>
          <w:shd w:val="clear" w:color="auto" w:fill="FFFFFF"/>
          <w:rtl/>
        </w:rPr>
        <w:t xml:space="preserve">(הצרנה </w:t>
      </w:r>
      <w:r>
        <w:rPr>
          <w:rFonts w:asciiTheme="majorHAnsi" w:hAnsiTheme="majorHAnsi" w:cstheme="majorHAnsi"/>
          <w:color w:val="222222"/>
          <w:sz w:val="28"/>
          <w:szCs w:val="28"/>
          <w:shd w:val="clear" w:color="auto" w:fill="FFFFFF"/>
          <w:rtl/>
        </w:rPr>
        <w:t>–</w:t>
      </w:r>
      <w:r>
        <w:rPr>
          <w:rFonts w:asciiTheme="majorHAnsi" w:hAnsiTheme="majorHAnsi" w:cstheme="majorHAnsi" w:hint="cs"/>
          <w:color w:val="222222"/>
          <w:sz w:val="28"/>
          <w:szCs w:val="28"/>
          <w:shd w:val="clear" w:color="auto" w:fill="FFFFFF"/>
          <w:rtl/>
        </w:rPr>
        <w:t xml:space="preserve"> מתן צורה)</w:t>
      </w:r>
    </w:p>
    <w:p w:rsidR="00450D57" w:rsidRPr="00450D57" w:rsidRDefault="00450D57" w:rsidP="00F70F29">
      <w:pPr>
        <w:spacing w:line="360" w:lineRule="auto"/>
        <w:rPr>
          <w:rFonts w:asciiTheme="majorHAnsi" w:hAnsiTheme="majorHAnsi" w:cstheme="majorHAnsi"/>
          <w:color w:val="222222"/>
          <w:sz w:val="28"/>
          <w:szCs w:val="28"/>
          <w:shd w:val="clear" w:color="auto" w:fill="FFFFFF"/>
          <w:rtl/>
        </w:rPr>
      </w:pPr>
    </w:p>
    <w:p w:rsidR="00FE45A7" w:rsidRPr="00450D57" w:rsidRDefault="00FE45A7" w:rsidP="00F70F29">
      <w:pPr>
        <w:spacing w:line="360" w:lineRule="auto"/>
        <w:rPr>
          <w:rFonts w:asciiTheme="majorHAnsi" w:hAnsiTheme="majorHAnsi" w:cstheme="majorHAnsi"/>
          <w:sz w:val="28"/>
          <w:szCs w:val="28"/>
          <w:rtl/>
        </w:rPr>
      </w:pPr>
      <w:r w:rsidRPr="00450D57">
        <w:rPr>
          <w:rFonts w:asciiTheme="majorHAnsi" w:hAnsiTheme="majorHAnsi" w:cstheme="majorHAnsi"/>
          <w:color w:val="222222"/>
          <w:sz w:val="28"/>
          <w:szCs w:val="28"/>
          <w:shd w:val="clear" w:color="auto" w:fill="FFFFFF"/>
          <w:rtl/>
        </w:rPr>
        <w:t>חוקרים רבים</w:t>
      </w:r>
      <w:r w:rsidRPr="00450D57">
        <w:rPr>
          <w:rFonts w:asciiTheme="majorHAnsi" w:hAnsiTheme="majorHAnsi" w:cstheme="majorHAnsi"/>
          <w:color w:val="222222"/>
          <w:sz w:val="28"/>
          <w:szCs w:val="28"/>
          <w:shd w:val="clear" w:color="auto" w:fill="FFFFFF"/>
        </w:rPr>
        <w:t xml:space="preserve"> </w:t>
      </w:r>
      <w:r w:rsidRPr="00450D57">
        <w:rPr>
          <w:rFonts w:asciiTheme="majorHAnsi" w:hAnsiTheme="majorHAnsi" w:cstheme="majorHAnsi"/>
          <w:color w:val="222222"/>
          <w:sz w:val="28"/>
          <w:szCs w:val="28"/>
          <w:shd w:val="clear" w:color="auto" w:fill="FFFFFF"/>
          <w:rtl/>
        </w:rPr>
        <w:t xml:space="preserve">כדוגמת </w:t>
      </w:r>
      <w:proofErr w:type="spellStart"/>
      <w:r w:rsidRPr="00450D57">
        <w:rPr>
          <w:rFonts w:asciiTheme="majorHAnsi" w:hAnsiTheme="majorHAnsi" w:cstheme="majorHAnsi"/>
          <w:color w:val="222222"/>
          <w:sz w:val="28"/>
          <w:szCs w:val="28"/>
          <w:shd w:val="clear" w:color="auto" w:fill="FFFFFF"/>
          <w:rtl/>
        </w:rPr>
        <w:t>קון</w:t>
      </w:r>
      <w:proofErr w:type="spellEnd"/>
      <w:r w:rsidRPr="00450D57">
        <w:rPr>
          <w:rFonts w:asciiTheme="majorHAnsi" w:hAnsiTheme="majorHAnsi" w:cstheme="majorHAnsi"/>
          <w:color w:val="222222"/>
          <w:sz w:val="28"/>
          <w:szCs w:val="28"/>
          <w:shd w:val="clear" w:color="auto" w:fill="FFFFFF"/>
          <w:rtl/>
        </w:rPr>
        <w:t xml:space="preserve"> </w:t>
      </w:r>
      <w:r w:rsidR="00450D57">
        <w:rPr>
          <w:rFonts w:asciiTheme="majorHAnsi" w:hAnsiTheme="majorHAnsi" w:cstheme="majorHAnsi"/>
          <w:color w:val="222222"/>
          <w:sz w:val="28"/>
          <w:szCs w:val="28"/>
          <w:shd w:val="clear" w:color="auto" w:fill="FFFFFF"/>
          <w:rtl/>
        </w:rPr>
        <w:t>–</w:t>
      </w:r>
      <w:r w:rsidR="00450D57">
        <w:rPr>
          <w:rFonts w:asciiTheme="majorHAnsi" w:hAnsiTheme="majorHAnsi" w:cstheme="majorHAnsi" w:hint="cs"/>
          <w:color w:val="222222"/>
          <w:sz w:val="28"/>
          <w:szCs w:val="28"/>
          <w:shd w:val="clear" w:color="auto" w:fill="FFFFFF"/>
          <w:rtl/>
        </w:rPr>
        <w:t xml:space="preserve">( </w:t>
      </w:r>
      <w:r w:rsidR="00450D57">
        <w:rPr>
          <w:rFonts w:asciiTheme="majorHAnsi" w:hAnsiTheme="majorHAnsi" w:cstheme="majorHAnsi" w:hint="cs"/>
          <w:color w:val="222222"/>
          <w:sz w:val="28"/>
          <w:szCs w:val="28"/>
          <w:shd w:val="clear" w:color="auto" w:fill="FFFFFF"/>
        </w:rPr>
        <w:t>K</w:t>
      </w:r>
      <w:r w:rsidR="00450D57">
        <w:rPr>
          <w:rFonts w:asciiTheme="majorHAnsi" w:hAnsiTheme="majorHAnsi" w:cstheme="majorHAnsi"/>
          <w:color w:val="222222"/>
          <w:sz w:val="28"/>
          <w:szCs w:val="28"/>
          <w:shd w:val="clear" w:color="auto" w:fill="FFFFFF"/>
        </w:rPr>
        <w:t xml:space="preserve">uhn, 1993 </w:t>
      </w:r>
      <w:r w:rsidRPr="00450D57">
        <w:rPr>
          <w:rFonts w:asciiTheme="majorHAnsi" w:hAnsiTheme="majorHAnsi" w:cstheme="majorHAnsi"/>
          <w:color w:val="222222"/>
          <w:sz w:val="28"/>
          <w:szCs w:val="28"/>
          <w:shd w:val="clear" w:color="auto" w:fill="FFFFFF"/>
          <w:rtl/>
        </w:rPr>
        <w:t xml:space="preserve"> </w:t>
      </w:r>
      <w:r w:rsidR="00450D57">
        <w:rPr>
          <w:rFonts w:asciiTheme="majorHAnsi" w:hAnsiTheme="majorHAnsi" w:cstheme="majorHAnsi" w:hint="cs"/>
          <w:color w:val="222222"/>
          <w:sz w:val="28"/>
          <w:szCs w:val="28"/>
          <w:shd w:val="clear" w:color="auto" w:fill="FFFFFF"/>
          <w:rtl/>
        </w:rPr>
        <w:t xml:space="preserve">) </w:t>
      </w:r>
      <w:r w:rsidRPr="00450D57">
        <w:rPr>
          <w:rFonts w:asciiTheme="majorHAnsi" w:hAnsiTheme="majorHAnsi" w:cstheme="majorHAnsi"/>
          <w:color w:val="222222"/>
          <w:sz w:val="28"/>
          <w:szCs w:val="28"/>
          <w:shd w:val="clear" w:color="auto" w:fill="FFFFFF"/>
          <w:rtl/>
        </w:rPr>
        <w:t xml:space="preserve">מצביעים על ההיבט </w:t>
      </w:r>
      <w:proofErr w:type="spellStart"/>
      <w:r w:rsidRPr="00450D57">
        <w:rPr>
          <w:rFonts w:asciiTheme="majorHAnsi" w:hAnsiTheme="majorHAnsi" w:cstheme="majorHAnsi"/>
          <w:color w:val="222222"/>
          <w:sz w:val="28"/>
          <w:szCs w:val="28"/>
          <w:shd w:val="clear" w:color="auto" w:fill="FFFFFF"/>
          <w:rtl/>
        </w:rPr>
        <w:t>הטיעוני</w:t>
      </w:r>
      <w:proofErr w:type="spellEnd"/>
      <w:r w:rsidRPr="00450D57">
        <w:rPr>
          <w:rFonts w:asciiTheme="majorHAnsi" w:hAnsiTheme="majorHAnsi" w:cstheme="majorHAnsi"/>
          <w:color w:val="222222"/>
          <w:sz w:val="28"/>
          <w:szCs w:val="28"/>
          <w:shd w:val="clear" w:color="auto" w:fill="FFFFFF"/>
          <w:rtl/>
        </w:rPr>
        <w:t xml:space="preserve"> כמעודד הזדמנויות: להצגת עמדות שונות, להגנה על עמדה של היחיד ביחס לעמדתו של האחר, לבחינת שיקולים חדשים ולניהול משא ומתן על משמעיות מושגים ותהליכים על מנת להגיע להסכמה .</w:t>
      </w:r>
      <w:r w:rsidR="00450D57">
        <w:rPr>
          <w:rFonts w:asciiTheme="majorHAnsi" w:hAnsiTheme="majorHAnsi" w:cstheme="majorHAnsi" w:hint="cs"/>
          <w:color w:val="222222"/>
          <w:sz w:val="28"/>
          <w:szCs w:val="28"/>
          <w:shd w:val="clear" w:color="auto" w:fill="FFFFFF"/>
          <w:rtl/>
        </w:rPr>
        <w:t xml:space="preserve"> </w:t>
      </w:r>
      <w:r w:rsidRPr="00450D57">
        <w:rPr>
          <w:rFonts w:asciiTheme="majorHAnsi" w:hAnsiTheme="majorHAnsi" w:cstheme="majorHAnsi"/>
          <w:color w:val="222222"/>
          <w:sz w:val="28"/>
          <w:szCs w:val="28"/>
          <w:shd w:val="clear" w:color="auto" w:fill="FFFFFF"/>
          <w:rtl/>
        </w:rPr>
        <w:t xml:space="preserve">כל הפעולות </w:t>
      </w:r>
      <w:proofErr w:type="spellStart"/>
      <w:r w:rsidRPr="00450D57">
        <w:rPr>
          <w:rFonts w:asciiTheme="majorHAnsi" w:hAnsiTheme="majorHAnsi" w:cstheme="majorHAnsi"/>
          <w:color w:val="222222"/>
          <w:sz w:val="28"/>
          <w:szCs w:val="28"/>
          <w:shd w:val="clear" w:color="auto" w:fill="FFFFFF"/>
          <w:rtl/>
        </w:rPr>
        <w:t>הטיעוניות</w:t>
      </w:r>
      <w:proofErr w:type="spellEnd"/>
      <w:r w:rsidRPr="00450D57">
        <w:rPr>
          <w:rFonts w:asciiTheme="majorHAnsi" w:hAnsiTheme="majorHAnsi" w:cstheme="majorHAnsi"/>
          <w:color w:val="222222"/>
          <w:sz w:val="28"/>
          <w:szCs w:val="28"/>
          <w:shd w:val="clear" w:color="auto" w:fill="FFFFFF"/>
          <w:rtl/>
        </w:rPr>
        <w:t xml:space="preserve"> הללו יוצרות הזדמנויות המפתחות ומטפחות הבנות משמעותיות התורמות להבניית ידע באופן פעיל ומשמעותי</w:t>
      </w:r>
      <w:r w:rsidRPr="00450D57">
        <w:rPr>
          <w:rFonts w:asciiTheme="majorHAnsi" w:hAnsiTheme="majorHAnsi" w:cstheme="majorHAnsi"/>
          <w:color w:val="222222"/>
          <w:sz w:val="28"/>
          <w:szCs w:val="28"/>
          <w:shd w:val="clear" w:color="auto" w:fill="FFFFFF"/>
        </w:rPr>
        <w:t>.</w:t>
      </w:r>
    </w:p>
    <w:p w:rsidR="00FE45A7" w:rsidRPr="00450D57" w:rsidRDefault="00FE45A7" w:rsidP="00F70F29">
      <w:pPr>
        <w:spacing w:line="360" w:lineRule="auto"/>
        <w:rPr>
          <w:rFonts w:asciiTheme="majorHAnsi" w:hAnsiTheme="majorHAnsi" w:cstheme="majorHAnsi"/>
          <w:sz w:val="28"/>
          <w:szCs w:val="28"/>
        </w:rPr>
      </w:pPr>
    </w:p>
    <w:p w:rsidR="00FE45A7" w:rsidRPr="00450D57" w:rsidRDefault="00FE45A7" w:rsidP="00F70F29">
      <w:pPr>
        <w:spacing w:line="360" w:lineRule="auto"/>
        <w:rPr>
          <w:rFonts w:asciiTheme="majorHAnsi" w:hAnsiTheme="majorHAnsi" w:cstheme="majorHAnsi"/>
          <w:sz w:val="28"/>
          <w:szCs w:val="28"/>
        </w:rPr>
      </w:pPr>
    </w:p>
    <w:p w:rsidR="00FE45A7" w:rsidRPr="00450D57" w:rsidRDefault="00F70F29" w:rsidP="00F70F29">
      <w:pPr>
        <w:spacing w:line="360" w:lineRule="auto"/>
        <w:rPr>
          <w:rFonts w:asciiTheme="majorHAnsi" w:hAnsiTheme="majorHAnsi" w:cstheme="majorHAnsi"/>
          <w:sz w:val="28"/>
          <w:szCs w:val="28"/>
          <w:rtl/>
        </w:rPr>
      </w:pPr>
      <w:r w:rsidRPr="00450D57">
        <w:rPr>
          <w:rFonts w:asciiTheme="majorHAnsi" w:hAnsiTheme="majorHAnsi" w:cstheme="majorHAnsi" w:hint="cs"/>
          <w:color w:val="222222"/>
          <w:sz w:val="28"/>
          <w:szCs w:val="28"/>
          <w:shd w:val="clear" w:color="auto" w:fill="FFFFFF"/>
          <w:rtl/>
        </w:rPr>
        <w:lastRenderedPageBreak/>
        <w:t>י</w:t>
      </w:r>
      <w:r w:rsidR="00FE45A7" w:rsidRPr="00450D57">
        <w:rPr>
          <w:rFonts w:asciiTheme="majorHAnsi" w:hAnsiTheme="majorHAnsi" w:cstheme="majorHAnsi"/>
          <w:color w:val="222222"/>
          <w:sz w:val="28"/>
          <w:szCs w:val="28"/>
          <w:shd w:val="clear" w:color="auto" w:fill="FFFFFF"/>
          <w:rtl/>
        </w:rPr>
        <w:t>שנן עדויות רבות לכך שפעילות טיעון יכולה לתרום תרומה משמעותית להבניית מושגים וידע מדעי פעילות כזו שכיחה מאוד בעשייה המדעית והיא נחשבת לאחת מאבני היסוד של המדע</w:t>
      </w:r>
      <w:r w:rsidR="00FE45A7" w:rsidRPr="00450D57">
        <w:rPr>
          <w:rFonts w:asciiTheme="majorHAnsi" w:hAnsiTheme="majorHAnsi" w:cstheme="majorHAnsi"/>
          <w:color w:val="222222"/>
          <w:sz w:val="28"/>
          <w:szCs w:val="28"/>
          <w:shd w:val="clear" w:color="auto" w:fill="FFFFFF"/>
        </w:rPr>
        <w:t>. </w:t>
      </w:r>
      <w:r w:rsidR="00FE45A7" w:rsidRPr="00450D57">
        <w:rPr>
          <w:rFonts w:asciiTheme="majorHAnsi" w:hAnsiTheme="majorHAnsi" w:cstheme="majorHAnsi"/>
          <w:sz w:val="28"/>
          <w:szCs w:val="28"/>
        </w:rPr>
        <w:t xml:space="preserve"> </w:t>
      </w:r>
      <w:r w:rsidR="00FE45A7" w:rsidRPr="00450D57">
        <w:rPr>
          <w:rFonts w:asciiTheme="majorHAnsi" w:hAnsiTheme="majorHAnsi" w:cstheme="majorHAnsi"/>
          <w:sz w:val="28"/>
          <w:szCs w:val="28"/>
          <w:rtl/>
        </w:rPr>
        <w:t xml:space="preserve">מתוך </w:t>
      </w:r>
      <w:proofErr w:type="spellStart"/>
      <w:r w:rsidR="00FE45A7" w:rsidRPr="00450D57">
        <w:rPr>
          <w:rFonts w:asciiTheme="majorHAnsi" w:hAnsiTheme="majorHAnsi" w:cstheme="majorHAnsi"/>
          <w:sz w:val="28"/>
          <w:szCs w:val="28"/>
          <w:rtl/>
        </w:rPr>
        <w:t>הויקיפדיה</w:t>
      </w:r>
      <w:proofErr w:type="spellEnd"/>
      <w:r w:rsidR="00FE45A7" w:rsidRPr="00450D57">
        <w:rPr>
          <w:rFonts w:asciiTheme="majorHAnsi" w:hAnsiTheme="majorHAnsi" w:cstheme="majorHAnsi"/>
          <w:sz w:val="28"/>
          <w:szCs w:val="28"/>
          <w:rtl/>
        </w:rPr>
        <w:t xml:space="preserve"> ערך </w:t>
      </w:r>
      <w:r w:rsidR="00FE45A7" w:rsidRPr="00450D57">
        <w:rPr>
          <w:rFonts w:asciiTheme="majorHAnsi" w:hAnsiTheme="majorHAnsi" w:cstheme="majorHAnsi"/>
          <w:b/>
          <w:bCs/>
          <w:color w:val="222222"/>
          <w:sz w:val="28"/>
          <w:szCs w:val="28"/>
          <w:shd w:val="clear" w:color="auto" w:fill="FFFFFF"/>
          <w:rtl/>
        </w:rPr>
        <w:t>אַרְגּוּמֶנְטַצְיָה</w:t>
      </w:r>
      <w:r w:rsidR="00FE45A7" w:rsidRPr="00450D57">
        <w:rPr>
          <w:rFonts w:asciiTheme="majorHAnsi" w:hAnsiTheme="majorHAnsi" w:cstheme="majorHAnsi"/>
          <w:sz w:val="28"/>
          <w:szCs w:val="28"/>
          <w:rtl/>
        </w:rPr>
        <w:t>.</w:t>
      </w:r>
    </w:p>
    <w:p w:rsidR="005F7DC9" w:rsidRPr="00450D57" w:rsidRDefault="005F7DC9" w:rsidP="00F70F29">
      <w:pPr>
        <w:spacing w:line="360" w:lineRule="auto"/>
        <w:rPr>
          <w:rFonts w:asciiTheme="majorHAnsi" w:hAnsiTheme="majorHAnsi" w:cstheme="majorHAnsi"/>
          <w:sz w:val="28"/>
          <w:szCs w:val="28"/>
          <w:rtl/>
        </w:rPr>
      </w:pPr>
    </w:p>
    <w:p w:rsidR="005F7DC9" w:rsidRPr="00450D57" w:rsidRDefault="005F7DC9" w:rsidP="00F70F29">
      <w:pPr>
        <w:spacing w:line="360" w:lineRule="auto"/>
        <w:rPr>
          <w:rFonts w:asciiTheme="majorHAnsi" w:hAnsiTheme="majorHAnsi" w:cstheme="majorHAnsi"/>
          <w:sz w:val="28"/>
          <w:szCs w:val="28"/>
          <w:rtl/>
        </w:rPr>
      </w:pPr>
      <w:r w:rsidRPr="00450D57">
        <w:rPr>
          <w:rFonts w:asciiTheme="majorHAnsi" w:hAnsiTheme="majorHAnsi" w:cstheme="majorHAnsi"/>
          <w:sz w:val="28"/>
          <w:szCs w:val="28"/>
          <w:rtl/>
        </w:rPr>
        <w:t xml:space="preserve">בשיח </w:t>
      </w:r>
      <w:proofErr w:type="spellStart"/>
      <w:r w:rsidRPr="00450D57">
        <w:rPr>
          <w:rFonts w:asciiTheme="majorHAnsi" w:hAnsiTheme="majorHAnsi" w:cstheme="majorHAnsi"/>
          <w:sz w:val="28"/>
          <w:szCs w:val="28"/>
          <w:rtl/>
        </w:rPr>
        <w:t>הטיעוני</w:t>
      </w:r>
      <w:proofErr w:type="spellEnd"/>
      <w:r w:rsidRPr="00450D57">
        <w:rPr>
          <w:rFonts w:asciiTheme="majorHAnsi" w:hAnsiTheme="majorHAnsi" w:cstheme="majorHAnsi"/>
          <w:sz w:val="28"/>
          <w:szCs w:val="28"/>
          <w:rtl/>
        </w:rPr>
        <w:t xml:space="preserve"> נעזרים באסטרטגיות חשיבה מגוונות : </w:t>
      </w:r>
    </w:p>
    <w:p w:rsidR="005F7DC9" w:rsidRDefault="005F7DC9" w:rsidP="00F70F29">
      <w:pPr>
        <w:spacing w:line="360" w:lineRule="auto"/>
        <w:rPr>
          <w:rFonts w:asciiTheme="majorHAnsi" w:hAnsiTheme="majorHAnsi" w:cstheme="majorHAnsi"/>
          <w:sz w:val="28"/>
          <w:szCs w:val="28"/>
          <w:rtl/>
        </w:rPr>
      </w:pPr>
      <w:r w:rsidRPr="00450D57">
        <w:rPr>
          <w:rFonts w:asciiTheme="majorHAnsi" w:hAnsiTheme="majorHAnsi" w:cstheme="majorHAnsi"/>
          <w:sz w:val="28"/>
          <w:szCs w:val="28"/>
          <w:rtl/>
        </w:rPr>
        <w:t>לדוגמה :</w:t>
      </w:r>
      <w:r w:rsidR="00E201E9" w:rsidRPr="00450D57">
        <w:rPr>
          <w:rFonts w:asciiTheme="majorHAnsi" w:hAnsiTheme="majorHAnsi" w:cstheme="majorHAnsi" w:hint="cs"/>
          <w:b/>
          <w:bCs/>
          <w:sz w:val="28"/>
          <w:szCs w:val="28"/>
          <w:rtl/>
        </w:rPr>
        <w:t xml:space="preserve"> </w:t>
      </w:r>
      <w:r w:rsidRPr="00450D57">
        <w:rPr>
          <w:rFonts w:asciiTheme="majorHAnsi" w:hAnsiTheme="majorHAnsi" w:cstheme="majorHAnsi"/>
          <w:b/>
          <w:bCs/>
          <w:sz w:val="28"/>
          <w:szCs w:val="28"/>
          <w:rtl/>
        </w:rPr>
        <w:t>הצגת טענה</w:t>
      </w:r>
      <w:r w:rsidRPr="00450D57">
        <w:rPr>
          <w:rFonts w:asciiTheme="majorHAnsi" w:hAnsiTheme="majorHAnsi" w:cstheme="majorHAnsi"/>
          <w:sz w:val="28"/>
          <w:szCs w:val="28"/>
          <w:rtl/>
        </w:rPr>
        <w:t xml:space="preserve"> </w:t>
      </w:r>
      <w:r w:rsidRPr="00450D57">
        <w:rPr>
          <w:rFonts w:asciiTheme="majorHAnsi" w:hAnsiTheme="majorHAnsi" w:cstheme="majorHAnsi"/>
          <w:b/>
          <w:bCs/>
          <w:sz w:val="28"/>
          <w:szCs w:val="28"/>
          <w:rtl/>
        </w:rPr>
        <w:t>והצדקתה</w:t>
      </w:r>
      <w:r w:rsidRPr="00450D57">
        <w:rPr>
          <w:rFonts w:asciiTheme="majorHAnsi" w:hAnsiTheme="majorHAnsi" w:cstheme="majorHAnsi"/>
          <w:sz w:val="28"/>
          <w:szCs w:val="28"/>
          <w:rtl/>
        </w:rPr>
        <w:t xml:space="preserve"> תוך שימוש בראיות מבוססות ,</w:t>
      </w:r>
      <w:r w:rsidR="00E201E9" w:rsidRPr="00450D57">
        <w:rPr>
          <w:rFonts w:asciiTheme="majorHAnsi" w:hAnsiTheme="majorHAnsi" w:cstheme="majorHAnsi" w:hint="cs"/>
          <w:b/>
          <w:bCs/>
          <w:sz w:val="28"/>
          <w:szCs w:val="28"/>
          <w:rtl/>
        </w:rPr>
        <w:t xml:space="preserve"> </w:t>
      </w:r>
      <w:r w:rsidRPr="00450D57">
        <w:rPr>
          <w:rFonts w:asciiTheme="majorHAnsi" w:hAnsiTheme="majorHAnsi" w:cstheme="majorHAnsi"/>
          <w:b/>
          <w:bCs/>
          <w:sz w:val="28"/>
          <w:szCs w:val="28"/>
          <w:rtl/>
        </w:rPr>
        <w:t>העלאת אפשריות שונות</w:t>
      </w:r>
      <w:r w:rsidRPr="00450D57">
        <w:rPr>
          <w:rFonts w:asciiTheme="majorHAnsi" w:hAnsiTheme="majorHAnsi" w:cstheme="majorHAnsi"/>
          <w:sz w:val="28"/>
          <w:szCs w:val="28"/>
          <w:rtl/>
        </w:rPr>
        <w:t xml:space="preserve"> להצדקת הטענה ,</w:t>
      </w:r>
      <w:r w:rsidR="00E201E9" w:rsidRPr="00450D57">
        <w:rPr>
          <w:rFonts w:asciiTheme="majorHAnsi" w:hAnsiTheme="majorHAnsi" w:cstheme="majorHAnsi" w:hint="cs"/>
          <w:b/>
          <w:bCs/>
          <w:sz w:val="28"/>
          <w:szCs w:val="28"/>
          <w:rtl/>
        </w:rPr>
        <w:t xml:space="preserve"> </w:t>
      </w:r>
      <w:r w:rsidRPr="00450D57">
        <w:rPr>
          <w:rFonts w:asciiTheme="majorHAnsi" w:hAnsiTheme="majorHAnsi" w:cstheme="majorHAnsi"/>
          <w:b/>
          <w:bCs/>
          <w:sz w:val="28"/>
          <w:szCs w:val="28"/>
          <w:rtl/>
        </w:rPr>
        <w:t>ניתוח</w:t>
      </w:r>
      <w:r w:rsidRPr="00450D57">
        <w:rPr>
          <w:rFonts w:asciiTheme="majorHAnsi" w:hAnsiTheme="majorHAnsi" w:cstheme="majorHAnsi"/>
          <w:sz w:val="28"/>
          <w:szCs w:val="28"/>
          <w:rtl/>
        </w:rPr>
        <w:t xml:space="preserve"> טענות נוגדות והצדקתן או דחייתן ,</w:t>
      </w:r>
      <w:r w:rsidR="00E201E9" w:rsidRPr="00450D57">
        <w:rPr>
          <w:rFonts w:asciiTheme="majorHAnsi" w:hAnsiTheme="majorHAnsi" w:cstheme="majorHAnsi" w:hint="cs"/>
          <w:sz w:val="28"/>
          <w:szCs w:val="28"/>
          <w:rtl/>
        </w:rPr>
        <w:t xml:space="preserve"> </w:t>
      </w:r>
      <w:r w:rsidRPr="00450D57">
        <w:rPr>
          <w:rFonts w:asciiTheme="majorHAnsi" w:hAnsiTheme="majorHAnsi" w:cstheme="majorHAnsi"/>
          <w:b/>
          <w:bCs/>
          <w:sz w:val="28"/>
          <w:szCs w:val="28"/>
          <w:rtl/>
        </w:rPr>
        <w:t>הסקה</w:t>
      </w:r>
      <w:r w:rsidRPr="00450D57">
        <w:rPr>
          <w:rFonts w:asciiTheme="majorHAnsi" w:hAnsiTheme="majorHAnsi" w:cstheme="majorHAnsi"/>
          <w:sz w:val="28"/>
          <w:szCs w:val="28"/>
          <w:rtl/>
        </w:rPr>
        <w:t xml:space="preserve"> של מסקנות מתוך מגוון הטענות </w:t>
      </w:r>
      <w:r w:rsidRPr="00450D57">
        <w:rPr>
          <w:rFonts w:asciiTheme="majorHAnsi" w:hAnsiTheme="majorHAnsi" w:cstheme="majorHAnsi"/>
          <w:b/>
          <w:bCs/>
          <w:sz w:val="28"/>
          <w:szCs w:val="28"/>
          <w:rtl/>
        </w:rPr>
        <w:t>וגיבוש דעה ביקורתית</w:t>
      </w:r>
      <w:r w:rsidR="00E201E9" w:rsidRPr="00450D57">
        <w:rPr>
          <w:rFonts w:asciiTheme="majorHAnsi" w:hAnsiTheme="majorHAnsi" w:cstheme="majorHAnsi"/>
          <w:sz w:val="28"/>
          <w:szCs w:val="28"/>
          <w:rtl/>
        </w:rPr>
        <w:t xml:space="preserve"> על הטענה הנדונה </w:t>
      </w:r>
      <w:r w:rsidRPr="00450D57">
        <w:rPr>
          <w:rFonts w:asciiTheme="majorHAnsi" w:hAnsiTheme="majorHAnsi" w:cstheme="majorHAnsi"/>
          <w:sz w:val="28"/>
          <w:szCs w:val="28"/>
          <w:rtl/>
        </w:rPr>
        <w:t>כל זאת תוך שמירה על כללי השיח בקבוצה</w:t>
      </w:r>
      <w:r w:rsidR="00E201E9" w:rsidRPr="00450D57">
        <w:rPr>
          <w:rFonts w:asciiTheme="majorHAnsi" w:hAnsiTheme="majorHAnsi" w:cstheme="majorHAnsi" w:hint="cs"/>
          <w:sz w:val="28"/>
          <w:szCs w:val="28"/>
          <w:rtl/>
        </w:rPr>
        <w:t>.</w:t>
      </w:r>
      <w:r w:rsidRPr="00450D57">
        <w:rPr>
          <w:rFonts w:asciiTheme="majorHAnsi" w:hAnsiTheme="majorHAnsi" w:cstheme="majorHAnsi"/>
          <w:sz w:val="28"/>
          <w:szCs w:val="28"/>
          <w:rtl/>
        </w:rPr>
        <w:t xml:space="preserve">   </w:t>
      </w:r>
    </w:p>
    <w:p w:rsidR="00D85CA7" w:rsidRPr="00450D57" w:rsidRDefault="00D85CA7" w:rsidP="00F70F29">
      <w:pPr>
        <w:spacing w:line="360" w:lineRule="auto"/>
        <w:rPr>
          <w:rFonts w:asciiTheme="majorHAnsi" w:hAnsiTheme="majorHAnsi" w:cstheme="majorHAnsi"/>
          <w:sz w:val="28"/>
          <w:szCs w:val="28"/>
          <w:rtl/>
        </w:rPr>
      </w:pPr>
    </w:p>
    <w:p w:rsidR="005F7DC9" w:rsidRPr="00450D57" w:rsidRDefault="005F7DC9" w:rsidP="00F70F29">
      <w:pPr>
        <w:spacing w:line="360" w:lineRule="auto"/>
        <w:rPr>
          <w:rFonts w:asciiTheme="majorHAnsi" w:hAnsiTheme="majorHAnsi" w:cstheme="majorHAnsi"/>
          <w:sz w:val="28"/>
          <w:szCs w:val="28"/>
          <w:rtl/>
        </w:rPr>
      </w:pPr>
      <w:r w:rsidRPr="00D85CA7">
        <w:rPr>
          <w:rFonts w:asciiTheme="majorHAnsi" w:hAnsiTheme="majorHAnsi" w:cstheme="majorHAnsi"/>
          <w:b/>
          <w:bCs/>
          <w:sz w:val="28"/>
          <w:szCs w:val="28"/>
          <w:rtl/>
        </w:rPr>
        <w:t>בטיעון מפתחים חשיבה יצירתית</w:t>
      </w:r>
      <w:r w:rsidRPr="00450D57">
        <w:rPr>
          <w:rFonts w:asciiTheme="majorHAnsi" w:hAnsiTheme="majorHAnsi" w:cstheme="majorHAnsi"/>
          <w:sz w:val="28"/>
          <w:szCs w:val="28"/>
          <w:rtl/>
        </w:rPr>
        <w:t>: ניסוח טענה חדשה או מקורית, טיעון העלאת מגוון רחב של  נימוקים שיכולים לתמוך בטענה,  איתור דרכים יצירתיות להתמודד עם טענות-נגד</w:t>
      </w:r>
      <w:r w:rsidR="00E201E9" w:rsidRPr="00450D57">
        <w:rPr>
          <w:rFonts w:asciiTheme="majorHAnsi" w:hAnsiTheme="majorHAnsi" w:cstheme="majorHAnsi" w:hint="cs"/>
          <w:sz w:val="28"/>
          <w:szCs w:val="28"/>
          <w:rtl/>
        </w:rPr>
        <w:t>.</w:t>
      </w:r>
    </w:p>
    <w:p w:rsidR="005F7DC9" w:rsidRPr="00450D57" w:rsidRDefault="005F7DC9" w:rsidP="00F70F29">
      <w:pPr>
        <w:spacing w:line="360" w:lineRule="auto"/>
        <w:rPr>
          <w:rFonts w:asciiTheme="majorHAnsi" w:hAnsiTheme="majorHAnsi" w:cstheme="majorHAnsi"/>
          <w:sz w:val="28"/>
          <w:szCs w:val="28"/>
          <w:rtl/>
        </w:rPr>
      </w:pPr>
    </w:p>
    <w:p w:rsidR="00EE5C6E" w:rsidRPr="00450D57" w:rsidRDefault="005F7DC9" w:rsidP="00F70F29">
      <w:pPr>
        <w:spacing w:line="360" w:lineRule="auto"/>
        <w:rPr>
          <w:rFonts w:asciiTheme="majorHAnsi" w:hAnsiTheme="majorHAnsi" w:cstheme="majorHAnsi"/>
          <w:noProof/>
          <w:sz w:val="28"/>
          <w:szCs w:val="28"/>
          <w:rtl/>
        </w:rPr>
      </w:pPr>
      <w:r w:rsidRPr="00D85CA7">
        <w:rPr>
          <w:rFonts w:asciiTheme="majorHAnsi" w:hAnsiTheme="majorHAnsi" w:cstheme="majorHAnsi"/>
          <w:b/>
          <w:bCs/>
          <w:sz w:val="28"/>
          <w:szCs w:val="28"/>
          <w:rtl/>
        </w:rPr>
        <w:t>בטיעון מפתחים חשיבה ביקורתית</w:t>
      </w:r>
      <w:r w:rsidRPr="00450D57">
        <w:rPr>
          <w:rFonts w:asciiTheme="majorHAnsi" w:hAnsiTheme="majorHAnsi" w:cstheme="majorHAnsi"/>
          <w:sz w:val="28"/>
          <w:szCs w:val="28"/>
          <w:rtl/>
        </w:rPr>
        <w:t xml:space="preserve">- הערכת תוקף הטיעון </w:t>
      </w:r>
      <w:r w:rsidR="00E201E9" w:rsidRPr="00450D57">
        <w:rPr>
          <w:rFonts w:asciiTheme="majorHAnsi" w:hAnsiTheme="majorHAnsi" w:cstheme="majorHAnsi" w:hint="cs"/>
          <w:sz w:val="28"/>
          <w:szCs w:val="28"/>
          <w:rtl/>
        </w:rPr>
        <w:t>,</w:t>
      </w:r>
      <w:r w:rsidRPr="00450D57">
        <w:rPr>
          <w:rFonts w:asciiTheme="majorHAnsi" w:hAnsiTheme="majorHAnsi" w:cstheme="majorHAnsi"/>
          <w:sz w:val="28"/>
          <w:szCs w:val="28"/>
          <w:rtl/>
        </w:rPr>
        <w:t xml:space="preserve"> הערכת איכות וביסוס הנימוקים </w:t>
      </w:r>
      <w:r w:rsidR="00E201E9" w:rsidRPr="00450D57">
        <w:rPr>
          <w:rFonts w:asciiTheme="majorHAnsi" w:hAnsiTheme="majorHAnsi" w:cstheme="majorHAnsi" w:hint="cs"/>
          <w:sz w:val="28"/>
          <w:szCs w:val="28"/>
          <w:rtl/>
        </w:rPr>
        <w:t>,</w:t>
      </w:r>
      <w:r w:rsidRPr="00450D57">
        <w:rPr>
          <w:rFonts w:asciiTheme="majorHAnsi" w:hAnsiTheme="majorHAnsi" w:cstheme="majorHAnsi"/>
          <w:sz w:val="28"/>
          <w:szCs w:val="28"/>
          <w:rtl/>
        </w:rPr>
        <w:t xml:space="preserve">  הערכת איכות הקשר בין </w:t>
      </w:r>
      <w:r w:rsidR="00E201E9" w:rsidRPr="00450D57">
        <w:rPr>
          <w:rFonts w:asciiTheme="majorHAnsi" w:hAnsiTheme="majorHAnsi" w:cstheme="majorHAnsi" w:hint="cs"/>
          <w:sz w:val="28"/>
          <w:szCs w:val="28"/>
          <w:rtl/>
        </w:rPr>
        <w:t xml:space="preserve"> </w:t>
      </w:r>
      <w:r w:rsidRPr="00450D57">
        <w:rPr>
          <w:rFonts w:asciiTheme="majorHAnsi" w:hAnsiTheme="majorHAnsi" w:cstheme="majorHAnsi"/>
          <w:sz w:val="28"/>
          <w:szCs w:val="28"/>
          <w:rtl/>
        </w:rPr>
        <w:t>הנימוקים לטענה</w:t>
      </w:r>
      <w:r w:rsidR="00E201E9" w:rsidRPr="00450D57">
        <w:rPr>
          <w:rFonts w:asciiTheme="majorHAnsi" w:hAnsiTheme="majorHAnsi" w:cstheme="majorHAnsi" w:hint="cs"/>
          <w:sz w:val="28"/>
          <w:szCs w:val="28"/>
          <w:rtl/>
        </w:rPr>
        <w:t>,</w:t>
      </w:r>
      <w:r w:rsidRPr="00450D57">
        <w:rPr>
          <w:rFonts w:asciiTheme="majorHAnsi" w:hAnsiTheme="majorHAnsi" w:cstheme="majorHAnsi"/>
          <w:sz w:val="28"/>
          <w:szCs w:val="28"/>
          <w:rtl/>
        </w:rPr>
        <w:t xml:space="preserve">  נקיטת ע</w:t>
      </w:r>
      <w:r w:rsidR="00E201E9" w:rsidRPr="00450D57">
        <w:rPr>
          <w:rFonts w:asciiTheme="majorHAnsi" w:hAnsiTheme="majorHAnsi" w:cstheme="majorHAnsi"/>
          <w:sz w:val="28"/>
          <w:szCs w:val="28"/>
          <w:rtl/>
        </w:rPr>
        <w:t xml:space="preserve">מדה אישית </w:t>
      </w:r>
      <w:r w:rsidRPr="00450D57">
        <w:rPr>
          <w:rFonts w:asciiTheme="majorHAnsi" w:hAnsiTheme="majorHAnsi" w:cstheme="majorHAnsi"/>
          <w:sz w:val="28"/>
          <w:szCs w:val="28"/>
          <w:rtl/>
        </w:rPr>
        <w:t xml:space="preserve">מנומקת  </w:t>
      </w:r>
      <w:r w:rsidR="00E201E9" w:rsidRPr="00450D57">
        <w:rPr>
          <w:rFonts w:asciiTheme="majorHAnsi" w:hAnsiTheme="majorHAnsi" w:cstheme="majorHAnsi" w:hint="cs"/>
          <w:sz w:val="28"/>
          <w:szCs w:val="28"/>
          <w:rtl/>
        </w:rPr>
        <w:t>.</w:t>
      </w:r>
    </w:p>
    <w:p w:rsidR="00EE5C6E" w:rsidRPr="00450D57" w:rsidRDefault="00EE5C6E" w:rsidP="00F70F29">
      <w:pPr>
        <w:spacing w:line="360" w:lineRule="auto"/>
        <w:rPr>
          <w:rFonts w:asciiTheme="majorHAnsi" w:hAnsiTheme="majorHAnsi" w:cstheme="majorHAnsi" w:hint="cs"/>
          <w:noProof/>
          <w:sz w:val="28"/>
          <w:szCs w:val="28"/>
        </w:rPr>
      </w:pPr>
    </w:p>
    <w:p w:rsidR="005F7DC9" w:rsidRPr="00F70F29" w:rsidRDefault="00EE5C6E" w:rsidP="00F70F29">
      <w:pPr>
        <w:spacing w:line="360" w:lineRule="auto"/>
        <w:rPr>
          <w:rFonts w:asciiTheme="majorHAnsi" w:hAnsiTheme="majorHAnsi" w:cstheme="majorHAnsi" w:hint="cs"/>
          <w:sz w:val="24"/>
          <w:szCs w:val="24"/>
          <w:rtl/>
        </w:rPr>
      </w:pPr>
      <w:r w:rsidRPr="00F70F29">
        <w:rPr>
          <w:rFonts w:asciiTheme="majorHAnsi" w:hAnsiTheme="majorHAnsi" w:cstheme="majorHAnsi"/>
          <w:noProof/>
          <w:sz w:val="24"/>
          <w:szCs w:val="24"/>
        </w:rPr>
        <w:lastRenderedPageBreak/>
        <w:drawing>
          <wp:inline distT="0" distB="0" distL="0" distR="0" wp14:anchorId="12B013F0" wp14:editId="23508AF0">
            <wp:extent cx="5796179" cy="48006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03296" cy="4806494"/>
                    </a:xfrm>
                    <a:prstGeom prst="rect">
                      <a:avLst/>
                    </a:prstGeom>
                  </pic:spPr>
                </pic:pic>
              </a:graphicData>
            </a:graphic>
          </wp:inline>
        </w:drawing>
      </w:r>
      <w:r w:rsidR="00D20D63" w:rsidRPr="00F70F29">
        <w:rPr>
          <w:rFonts w:asciiTheme="majorHAnsi" w:hAnsiTheme="majorHAnsi" w:cstheme="majorHAnsi"/>
          <w:noProof/>
          <w:sz w:val="24"/>
          <w:szCs w:val="24"/>
        </w:rPr>
        <w:lastRenderedPageBreak/>
        <w:drawing>
          <wp:inline distT="0" distB="0" distL="0" distR="0" wp14:anchorId="646A6CA7" wp14:editId="61D72B0B">
            <wp:extent cx="4800933" cy="619125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16950" cy="6211906"/>
                    </a:xfrm>
                    <a:prstGeom prst="rect">
                      <a:avLst/>
                    </a:prstGeom>
                  </pic:spPr>
                </pic:pic>
              </a:graphicData>
            </a:graphic>
          </wp:inline>
        </w:drawing>
      </w:r>
      <w:r w:rsidRPr="00F70F29">
        <w:rPr>
          <w:rFonts w:asciiTheme="majorHAnsi" w:hAnsiTheme="majorHAnsi" w:cstheme="majorHAnsi"/>
          <w:noProof/>
          <w:sz w:val="24"/>
          <w:szCs w:val="24"/>
        </w:rPr>
        <w:t xml:space="preserve"> </w:t>
      </w:r>
    </w:p>
    <w:sectPr w:rsidR="005F7DC9" w:rsidRPr="00F70F29" w:rsidSect="00C266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mir">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5E"/>
    <w:rsid w:val="00093DAF"/>
    <w:rsid w:val="00297560"/>
    <w:rsid w:val="00314700"/>
    <w:rsid w:val="0038146B"/>
    <w:rsid w:val="00450D57"/>
    <w:rsid w:val="005F7DC9"/>
    <w:rsid w:val="0074466B"/>
    <w:rsid w:val="00A050FA"/>
    <w:rsid w:val="00C266E2"/>
    <w:rsid w:val="00CD2BA8"/>
    <w:rsid w:val="00D20D63"/>
    <w:rsid w:val="00D85CA7"/>
    <w:rsid w:val="00D8795E"/>
    <w:rsid w:val="00D942D3"/>
    <w:rsid w:val="00E201E9"/>
    <w:rsid w:val="00EE5C6E"/>
    <w:rsid w:val="00F70F29"/>
    <w:rsid w:val="00FE45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7482"/>
  <w15:chartTrackingRefBased/>
  <w15:docId w15:val="{BF3D7672-4FA1-49ED-AE2F-266F9B52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50FA"/>
  </w:style>
  <w:style w:type="paragraph" w:styleId="1">
    <w:name w:val="heading 1"/>
    <w:basedOn w:val="a"/>
    <w:next w:val="a"/>
    <w:link w:val="10"/>
    <w:uiPriority w:val="9"/>
    <w:qFormat/>
    <w:rsid w:val="00A050FA"/>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2">
    <w:name w:val="heading 2"/>
    <w:basedOn w:val="a"/>
    <w:next w:val="a"/>
    <w:link w:val="20"/>
    <w:uiPriority w:val="9"/>
    <w:semiHidden/>
    <w:unhideWhenUsed/>
    <w:qFormat/>
    <w:rsid w:val="00A050FA"/>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A050FA"/>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A050FA"/>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5">
    <w:name w:val="heading 5"/>
    <w:basedOn w:val="a"/>
    <w:next w:val="a"/>
    <w:link w:val="50"/>
    <w:uiPriority w:val="9"/>
    <w:semiHidden/>
    <w:unhideWhenUsed/>
    <w:qFormat/>
    <w:rsid w:val="00A050F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A050F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A050FA"/>
    <w:pPr>
      <w:keepNext/>
      <w:keepLines/>
      <w:spacing w:before="40" w:after="0"/>
      <w:outlineLvl w:val="6"/>
    </w:pPr>
    <w:rPr>
      <w:rFonts w:asciiTheme="majorHAnsi" w:eastAsiaTheme="majorEastAsia" w:hAnsiTheme="majorHAnsi" w:cstheme="majorBidi"/>
      <w:color w:val="1F3864" w:themeColor="accent1" w:themeShade="80"/>
    </w:rPr>
  </w:style>
  <w:style w:type="paragraph" w:styleId="8">
    <w:name w:val="heading 8"/>
    <w:basedOn w:val="a"/>
    <w:next w:val="a"/>
    <w:link w:val="80"/>
    <w:uiPriority w:val="9"/>
    <w:semiHidden/>
    <w:unhideWhenUsed/>
    <w:qFormat/>
    <w:rsid w:val="00A050F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A050F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050FA"/>
    <w:rPr>
      <w:rFonts w:asciiTheme="majorHAnsi" w:eastAsiaTheme="majorEastAsia" w:hAnsiTheme="majorHAnsi" w:cstheme="majorBidi"/>
      <w:color w:val="2F5496" w:themeColor="accent1" w:themeShade="BF"/>
      <w:sz w:val="30"/>
      <w:szCs w:val="30"/>
    </w:rPr>
  </w:style>
  <w:style w:type="character" w:customStyle="1" w:styleId="20">
    <w:name w:val="כותרת 2 תו"/>
    <w:basedOn w:val="a0"/>
    <w:link w:val="2"/>
    <w:uiPriority w:val="9"/>
    <w:semiHidden/>
    <w:rsid w:val="00A050FA"/>
    <w:rPr>
      <w:rFonts w:asciiTheme="majorHAnsi" w:eastAsiaTheme="majorEastAsia" w:hAnsiTheme="majorHAnsi" w:cstheme="majorBidi"/>
      <w:color w:val="C45911" w:themeColor="accent2" w:themeShade="BF"/>
      <w:sz w:val="28"/>
      <w:szCs w:val="28"/>
    </w:rPr>
  </w:style>
  <w:style w:type="character" w:customStyle="1" w:styleId="30">
    <w:name w:val="כותרת 3 תו"/>
    <w:basedOn w:val="a0"/>
    <w:link w:val="3"/>
    <w:uiPriority w:val="9"/>
    <w:semiHidden/>
    <w:rsid w:val="00A050FA"/>
    <w:rPr>
      <w:rFonts w:asciiTheme="majorHAnsi" w:eastAsiaTheme="majorEastAsia" w:hAnsiTheme="majorHAnsi" w:cstheme="majorBidi"/>
      <w:color w:val="538135" w:themeColor="accent6" w:themeShade="BF"/>
      <w:sz w:val="26"/>
      <w:szCs w:val="26"/>
    </w:rPr>
  </w:style>
  <w:style w:type="character" w:customStyle="1" w:styleId="40">
    <w:name w:val="כותרת 4 תו"/>
    <w:basedOn w:val="a0"/>
    <w:link w:val="4"/>
    <w:uiPriority w:val="9"/>
    <w:semiHidden/>
    <w:rsid w:val="00A050FA"/>
    <w:rPr>
      <w:rFonts w:asciiTheme="majorHAnsi" w:eastAsiaTheme="majorEastAsia" w:hAnsiTheme="majorHAnsi" w:cstheme="majorBidi"/>
      <w:i/>
      <w:iCs/>
      <w:color w:val="2E74B5" w:themeColor="accent5" w:themeShade="BF"/>
      <w:sz w:val="25"/>
      <w:szCs w:val="25"/>
    </w:rPr>
  </w:style>
  <w:style w:type="character" w:customStyle="1" w:styleId="50">
    <w:name w:val="כותרת 5 תו"/>
    <w:basedOn w:val="a0"/>
    <w:link w:val="5"/>
    <w:uiPriority w:val="9"/>
    <w:semiHidden/>
    <w:rsid w:val="00A050FA"/>
    <w:rPr>
      <w:rFonts w:asciiTheme="majorHAnsi" w:eastAsiaTheme="majorEastAsia" w:hAnsiTheme="majorHAnsi" w:cstheme="majorBidi"/>
      <w:i/>
      <w:iCs/>
      <w:color w:val="833C0B" w:themeColor="accent2" w:themeShade="80"/>
      <w:sz w:val="24"/>
      <w:szCs w:val="24"/>
    </w:rPr>
  </w:style>
  <w:style w:type="character" w:customStyle="1" w:styleId="60">
    <w:name w:val="כותרת 6 תו"/>
    <w:basedOn w:val="a0"/>
    <w:link w:val="6"/>
    <w:uiPriority w:val="9"/>
    <w:semiHidden/>
    <w:rsid w:val="00A050FA"/>
    <w:rPr>
      <w:rFonts w:asciiTheme="majorHAnsi" w:eastAsiaTheme="majorEastAsia" w:hAnsiTheme="majorHAnsi" w:cstheme="majorBidi"/>
      <w:i/>
      <w:iCs/>
      <w:color w:val="385623" w:themeColor="accent6" w:themeShade="80"/>
      <w:sz w:val="23"/>
      <w:szCs w:val="23"/>
    </w:rPr>
  </w:style>
  <w:style w:type="character" w:customStyle="1" w:styleId="70">
    <w:name w:val="כותרת 7 תו"/>
    <w:basedOn w:val="a0"/>
    <w:link w:val="7"/>
    <w:uiPriority w:val="9"/>
    <w:semiHidden/>
    <w:rsid w:val="00A050FA"/>
    <w:rPr>
      <w:rFonts w:asciiTheme="majorHAnsi" w:eastAsiaTheme="majorEastAsia" w:hAnsiTheme="majorHAnsi" w:cstheme="majorBidi"/>
      <w:color w:val="1F3864" w:themeColor="accent1" w:themeShade="80"/>
    </w:rPr>
  </w:style>
  <w:style w:type="character" w:customStyle="1" w:styleId="80">
    <w:name w:val="כותרת 8 תו"/>
    <w:basedOn w:val="a0"/>
    <w:link w:val="8"/>
    <w:uiPriority w:val="9"/>
    <w:semiHidden/>
    <w:rsid w:val="00A050FA"/>
    <w:rPr>
      <w:rFonts w:asciiTheme="majorHAnsi" w:eastAsiaTheme="majorEastAsia" w:hAnsiTheme="majorHAnsi" w:cstheme="majorBidi"/>
      <w:color w:val="833C0B" w:themeColor="accent2" w:themeShade="80"/>
      <w:sz w:val="21"/>
      <w:szCs w:val="21"/>
    </w:rPr>
  </w:style>
  <w:style w:type="character" w:customStyle="1" w:styleId="90">
    <w:name w:val="כותרת 9 תו"/>
    <w:basedOn w:val="a0"/>
    <w:link w:val="9"/>
    <w:uiPriority w:val="9"/>
    <w:semiHidden/>
    <w:rsid w:val="00A050FA"/>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A050FA"/>
    <w:pPr>
      <w:spacing w:line="240" w:lineRule="auto"/>
    </w:pPr>
    <w:rPr>
      <w:b/>
      <w:bCs/>
      <w:smallCaps/>
      <w:color w:val="4472C4" w:themeColor="accent1"/>
      <w:spacing w:val="6"/>
    </w:rPr>
  </w:style>
  <w:style w:type="paragraph" w:styleId="a4">
    <w:name w:val="Title"/>
    <w:basedOn w:val="a"/>
    <w:next w:val="a"/>
    <w:link w:val="a5"/>
    <w:uiPriority w:val="10"/>
    <w:qFormat/>
    <w:rsid w:val="00A050FA"/>
    <w:pPr>
      <w:spacing w:after="0" w:line="240" w:lineRule="auto"/>
      <w:contextualSpacing/>
      <w:jc w:val="right"/>
    </w:pPr>
    <w:rPr>
      <w:rFonts w:asciiTheme="majorHAnsi" w:eastAsiaTheme="majorEastAsia" w:hAnsiTheme="majorHAnsi" w:cstheme="majorBidi"/>
      <w:color w:val="2F5496" w:themeColor="accent1" w:themeShade="BF"/>
      <w:spacing w:val="-10"/>
      <w:sz w:val="52"/>
      <w:szCs w:val="52"/>
    </w:rPr>
  </w:style>
  <w:style w:type="character" w:customStyle="1" w:styleId="a5">
    <w:name w:val="כותרת טקסט תו"/>
    <w:basedOn w:val="a0"/>
    <w:link w:val="a4"/>
    <w:uiPriority w:val="10"/>
    <w:rsid w:val="00A050FA"/>
    <w:rPr>
      <w:rFonts w:asciiTheme="majorHAnsi" w:eastAsiaTheme="majorEastAsia" w:hAnsiTheme="majorHAnsi" w:cstheme="majorBidi"/>
      <w:color w:val="2F5496" w:themeColor="accent1" w:themeShade="BF"/>
      <w:spacing w:val="-10"/>
      <w:sz w:val="52"/>
      <w:szCs w:val="52"/>
    </w:rPr>
  </w:style>
  <w:style w:type="paragraph" w:styleId="a6">
    <w:name w:val="Subtitle"/>
    <w:basedOn w:val="a"/>
    <w:next w:val="a"/>
    <w:link w:val="a7"/>
    <w:uiPriority w:val="11"/>
    <w:qFormat/>
    <w:rsid w:val="00A050FA"/>
    <w:pPr>
      <w:numPr>
        <w:ilvl w:val="1"/>
      </w:numPr>
      <w:spacing w:line="240" w:lineRule="auto"/>
      <w:jc w:val="right"/>
    </w:pPr>
    <w:rPr>
      <w:rFonts w:asciiTheme="majorHAnsi" w:eastAsiaTheme="majorEastAsia" w:hAnsiTheme="majorHAnsi" w:cstheme="majorBidi"/>
    </w:rPr>
  </w:style>
  <w:style w:type="character" w:customStyle="1" w:styleId="a7">
    <w:name w:val="כותרת משנה תו"/>
    <w:basedOn w:val="a0"/>
    <w:link w:val="a6"/>
    <w:uiPriority w:val="11"/>
    <w:rsid w:val="00A050FA"/>
    <w:rPr>
      <w:rFonts w:asciiTheme="majorHAnsi" w:eastAsiaTheme="majorEastAsia" w:hAnsiTheme="majorHAnsi" w:cstheme="majorBidi"/>
    </w:rPr>
  </w:style>
  <w:style w:type="character" w:styleId="a8">
    <w:name w:val="Strong"/>
    <w:basedOn w:val="a0"/>
    <w:uiPriority w:val="22"/>
    <w:qFormat/>
    <w:rsid w:val="00A050FA"/>
    <w:rPr>
      <w:b/>
      <w:bCs/>
    </w:rPr>
  </w:style>
  <w:style w:type="character" w:styleId="a9">
    <w:name w:val="Emphasis"/>
    <w:basedOn w:val="a0"/>
    <w:uiPriority w:val="20"/>
    <w:qFormat/>
    <w:rsid w:val="00A050FA"/>
    <w:rPr>
      <w:i/>
      <w:iCs/>
    </w:rPr>
  </w:style>
  <w:style w:type="paragraph" w:styleId="aa">
    <w:name w:val="No Spacing"/>
    <w:uiPriority w:val="1"/>
    <w:qFormat/>
    <w:rsid w:val="00A050FA"/>
    <w:pPr>
      <w:spacing w:after="0" w:line="240" w:lineRule="auto"/>
    </w:pPr>
  </w:style>
  <w:style w:type="paragraph" w:styleId="ab">
    <w:name w:val="Quote"/>
    <w:basedOn w:val="a"/>
    <w:next w:val="a"/>
    <w:link w:val="ac"/>
    <w:uiPriority w:val="29"/>
    <w:qFormat/>
    <w:rsid w:val="00A050FA"/>
    <w:pPr>
      <w:spacing w:before="120"/>
      <w:ind w:left="720" w:right="720"/>
      <w:jc w:val="center"/>
    </w:pPr>
    <w:rPr>
      <w:i/>
      <w:iCs/>
    </w:rPr>
  </w:style>
  <w:style w:type="character" w:customStyle="1" w:styleId="ac">
    <w:name w:val="ציטוט תו"/>
    <w:basedOn w:val="a0"/>
    <w:link w:val="ab"/>
    <w:uiPriority w:val="29"/>
    <w:rsid w:val="00A050FA"/>
    <w:rPr>
      <w:i/>
      <w:iCs/>
    </w:rPr>
  </w:style>
  <w:style w:type="paragraph" w:styleId="ad">
    <w:name w:val="Intense Quote"/>
    <w:basedOn w:val="a"/>
    <w:next w:val="a"/>
    <w:link w:val="ae"/>
    <w:uiPriority w:val="30"/>
    <w:qFormat/>
    <w:rsid w:val="00A050FA"/>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ae">
    <w:name w:val="ציטוט חזק תו"/>
    <w:basedOn w:val="a0"/>
    <w:link w:val="ad"/>
    <w:uiPriority w:val="30"/>
    <w:rsid w:val="00A050FA"/>
    <w:rPr>
      <w:rFonts w:asciiTheme="majorHAnsi" w:eastAsiaTheme="majorEastAsia" w:hAnsiTheme="majorHAnsi" w:cstheme="majorBidi"/>
      <w:color w:val="4472C4" w:themeColor="accent1"/>
      <w:sz w:val="24"/>
      <w:szCs w:val="24"/>
    </w:rPr>
  </w:style>
  <w:style w:type="character" w:styleId="af">
    <w:name w:val="Subtle Emphasis"/>
    <w:basedOn w:val="a0"/>
    <w:uiPriority w:val="19"/>
    <w:qFormat/>
    <w:rsid w:val="00A050FA"/>
    <w:rPr>
      <w:i/>
      <w:iCs/>
      <w:color w:val="404040" w:themeColor="text1" w:themeTint="BF"/>
    </w:rPr>
  </w:style>
  <w:style w:type="character" w:styleId="af0">
    <w:name w:val="Intense Emphasis"/>
    <w:basedOn w:val="a0"/>
    <w:uiPriority w:val="21"/>
    <w:qFormat/>
    <w:rsid w:val="00A050FA"/>
    <w:rPr>
      <w:b w:val="0"/>
      <w:bCs w:val="0"/>
      <w:i/>
      <w:iCs/>
      <w:color w:val="4472C4" w:themeColor="accent1"/>
    </w:rPr>
  </w:style>
  <w:style w:type="character" w:styleId="af1">
    <w:name w:val="Subtle Reference"/>
    <w:basedOn w:val="a0"/>
    <w:uiPriority w:val="31"/>
    <w:qFormat/>
    <w:rsid w:val="00A050FA"/>
    <w:rPr>
      <w:smallCaps/>
      <w:color w:val="404040" w:themeColor="text1" w:themeTint="BF"/>
      <w:u w:val="single" w:color="7F7F7F" w:themeColor="text1" w:themeTint="80"/>
    </w:rPr>
  </w:style>
  <w:style w:type="character" w:styleId="af2">
    <w:name w:val="Intense Reference"/>
    <w:basedOn w:val="a0"/>
    <w:uiPriority w:val="32"/>
    <w:qFormat/>
    <w:rsid w:val="00A050FA"/>
    <w:rPr>
      <w:b/>
      <w:bCs/>
      <w:smallCaps/>
      <w:color w:val="4472C4" w:themeColor="accent1"/>
      <w:spacing w:val="5"/>
      <w:u w:val="single"/>
    </w:rPr>
  </w:style>
  <w:style w:type="character" w:styleId="af3">
    <w:name w:val="Book Title"/>
    <w:basedOn w:val="a0"/>
    <w:uiPriority w:val="33"/>
    <w:qFormat/>
    <w:rsid w:val="00A050FA"/>
    <w:rPr>
      <w:b/>
      <w:bCs/>
      <w:smallCaps/>
    </w:rPr>
  </w:style>
  <w:style w:type="paragraph" w:styleId="af4">
    <w:name w:val="TOC Heading"/>
    <w:basedOn w:val="1"/>
    <w:next w:val="a"/>
    <w:uiPriority w:val="39"/>
    <w:semiHidden/>
    <w:unhideWhenUsed/>
    <w:qFormat/>
    <w:rsid w:val="00A050FA"/>
    <w:pPr>
      <w:outlineLvl w:val="9"/>
    </w:pPr>
  </w:style>
  <w:style w:type="table" w:styleId="af5">
    <w:name w:val="Table Grid"/>
    <w:basedOn w:val="a1"/>
    <w:uiPriority w:val="39"/>
    <w:rsid w:val="00D85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9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424</Words>
  <Characters>2120</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מירב שראל</dc:creator>
  <cp:keywords/>
  <dc:description/>
  <cp:lastModifiedBy>מירב שראל</cp:lastModifiedBy>
  <cp:revision>1</cp:revision>
  <dcterms:created xsi:type="dcterms:W3CDTF">2017-09-09T22:20:00Z</dcterms:created>
  <dcterms:modified xsi:type="dcterms:W3CDTF">2017-09-10T00:41:00Z</dcterms:modified>
</cp:coreProperties>
</file>