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515" w:rsidRDefault="00747515" w:rsidP="00065828">
      <w:pPr>
        <w:spacing w:line="360" w:lineRule="auto"/>
        <w:rPr>
          <w:rFonts w:asciiTheme="minorBidi" w:hAnsiTheme="minorBidi"/>
          <w:b/>
          <w:bCs/>
          <w:sz w:val="28"/>
          <w:szCs w:val="28"/>
          <w:u w:val="single"/>
          <w:rtl/>
        </w:rPr>
      </w:pPr>
    </w:p>
    <w:p w:rsidR="008A3EFE" w:rsidRDefault="008A3EFE" w:rsidP="00065828">
      <w:pPr>
        <w:spacing w:line="360" w:lineRule="auto"/>
        <w:rPr>
          <w:rFonts w:asciiTheme="minorBidi" w:hAnsiTheme="minorBidi"/>
          <w:b/>
          <w:bCs/>
          <w:sz w:val="28"/>
          <w:szCs w:val="28"/>
          <w:u w:val="single"/>
          <w:rtl/>
        </w:rPr>
      </w:pPr>
      <w:bookmarkStart w:id="0" w:name="_GoBack"/>
      <w:bookmarkEnd w:id="0"/>
    </w:p>
    <w:tbl>
      <w:tblPr>
        <w:tblStyle w:val="a3"/>
        <w:bidiVisual/>
        <w:tblW w:w="14606" w:type="dxa"/>
        <w:tblLook w:val="04A0" w:firstRow="1" w:lastRow="0" w:firstColumn="1" w:lastColumn="0" w:noHBand="0" w:noVBand="1"/>
      </w:tblPr>
      <w:tblGrid>
        <w:gridCol w:w="1069"/>
        <w:gridCol w:w="3384"/>
        <w:gridCol w:w="3384"/>
        <w:gridCol w:w="3384"/>
        <w:gridCol w:w="3385"/>
      </w:tblGrid>
      <w:tr w:rsidR="00747515" w:rsidTr="00E86F1F">
        <w:trPr>
          <w:trHeight w:val="845"/>
        </w:trPr>
        <w:tc>
          <w:tcPr>
            <w:tcW w:w="1069" w:type="dxa"/>
          </w:tcPr>
          <w:p w:rsidR="00747515" w:rsidRDefault="00747515" w:rsidP="003261AD">
            <w:pPr>
              <w:spacing w:line="360" w:lineRule="auto"/>
              <w:rPr>
                <w:rFonts w:asciiTheme="minorBidi" w:hAnsiTheme="minorBidi"/>
                <w:b/>
                <w:bCs/>
                <w:sz w:val="28"/>
                <w:szCs w:val="28"/>
                <w:u w:val="single"/>
                <w:rtl/>
              </w:rPr>
            </w:pPr>
          </w:p>
        </w:tc>
        <w:tc>
          <w:tcPr>
            <w:tcW w:w="3384" w:type="dxa"/>
            <w:tcBorders>
              <w:bottom w:val="single" w:sz="4" w:space="0" w:color="auto"/>
            </w:tcBorders>
          </w:tcPr>
          <w:p w:rsidR="00747515" w:rsidRDefault="00747515" w:rsidP="00AB1136">
            <w:pPr>
              <w:spacing w:line="360" w:lineRule="auto"/>
              <w:jc w:val="center"/>
              <w:rPr>
                <w:rFonts w:asciiTheme="minorBidi" w:hAnsiTheme="minorBidi"/>
                <w:b/>
                <w:bCs/>
                <w:sz w:val="28"/>
                <w:szCs w:val="28"/>
                <w:u w:val="single"/>
                <w:rtl/>
              </w:rPr>
            </w:pPr>
            <w:proofErr w:type="spellStart"/>
            <w:r>
              <w:rPr>
                <w:rFonts w:asciiTheme="minorBidi" w:hAnsiTheme="minorBidi" w:hint="cs"/>
                <w:b/>
                <w:bCs/>
                <w:sz w:val="28"/>
                <w:szCs w:val="28"/>
                <w:u w:val="single"/>
                <w:rtl/>
              </w:rPr>
              <w:t>רוטנשטרייך</w:t>
            </w:r>
            <w:proofErr w:type="spellEnd"/>
            <w:r>
              <w:rPr>
                <w:rFonts w:asciiTheme="minorBidi" w:hAnsiTheme="minorBidi" w:hint="cs"/>
                <w:b/>
                <w:bCs/>
                <w:sz w:val="28"/>
                <w:szCs w:val="28"/>
                <w:u w:val="single"/>
                <w:rtl/>
              </w:rPr>
              <w:t xml:space="preserve"> רובין</w:t>
            </w:r>
          </w:p>
        </w:tc>
        <w:tc>
          <w:tcPr>
            <w:tcW w:w="3384" w:type="dxa"/>
            <w:tcBorders>
              <w:bottom w:val="single" w:sz="4" w:space="0" w:color="auto"/>
            </w:tcBorders>
          </w:tcPr>
          <w:p w:rsidR="00747515" w:rsidRDefault="00747515" w:rsidP="00AB1136">
            <w:pPr>
              <w:spacing w:line="360" w:lineRule="auto"/>
              <w:jc w:val="center"/>
              <w:rPr>
                <w:rFonts w:asciiTheme="minorBidi" w:hAnsiTheme="minorBidi"/>
                <w:b/>
                <w:bCs/>
                <w:sz w:val="28"/>
                <w:szCs w:val="28"/>
                <w:u w:val="single"/>
                <w:rtl/>
              </w:rPr>
            </w:pPr>
            <w:r>
              <w:rPr>
                <w:rFonts w:asciiTheme="minorBidi" w:hAnsiTheme="minorBidi" w:hint="cs"/>
                <w:b/>
                <w:bCs/>
                <w:sz w:val="28"/>
                <w:szCs w:val="28"/>
                <w:u w:val="single"/>
                <w:rtl/>
              </w:rPr>
              <w:t xml:space="preserve">קרל </w:t>
            </w:r>
            <w:proofErr w:type="spellStart"/>
            <w:r>
              <w:rPr>
                <w:rFonts w:asciiTheme="minorBidi" w:hAnsiTheme="minorBidi" w:hint="cs"/>
                <w:b/>
                <w:bCs/>
                <w:sz w:val="28"/>
                <w:szCs w:val="28"/>
                <w:u w:val="single"/>
                <w:rtl/>
              </w:rPr>
              <w:t>פילמר</w:t>
            </w:r>
            <w:proofErr w:type="spellEnd"/>
          </w:p>
        </w:tc>
        <w:tc>
          <w:tcPr>
            <w:tcW w:w="3384" w:type="dxa"/>
            <w:tcBorders>
              <w:bottom w:val="single" w:sz="4" w:space="0" w:color="auto"/>
            </w:tcBorders>
          </w:tcPr>
          <w:p w:rsidR="00747515" w:rsidRDefault="00747515" w:rsidP="00AB1136">
            <w:pPr>
              <w:spacing w:line="360" w:lineRule="auto"/>
              <w:jc w:val="center"/>
              <w:rPr>
                <w:rFonts w:asciiTheme="minorBidi" w:hAnsiTheme="minorBidi"/>
                <w:b/>
                <w:bCs/>
                <w:sz w:val="28"/>
                <w:szCs w:val="28"/>
                <w:u w:val="single"/>
                <w:rtl/>
              </w:rPr>
            </w:pPr>
            <w:r>
              <w:rPr>
                <w:rFonts w:asciiTheme="minorBidi" w:hAnsiTheme="minorBidi" w:hint="cs"/>
                <w:b/>
                <w:bCs/>
                <w:sz w:val="28"/>
                <w:szCs w:val="28"/>
                <w:u w:val="single"/>
                <w:rtl/>
              </w:rPr>
              <w:t>רועי שני</w:t>
            </w:r>
          </w:p>
        </w:tc>
        <w:tc>
          <w:tcPr>
            <w:tcW w:w="3385" w:type="dxa"/>
            <w:tcBorders>
              <w:bottom w:val="single" w:sz="4" w:space="0" w:color="auto"/>
            </w:tcBorders>
          </w:tcPr>
          <w:p w:rsidR="00747515" w:rsidRDefault="00747515" w:rsidP="00AB1136">
            <w:pPr>
              <w:spacing w:line="360" w:lineRule="auto"/>
              <w:jc w:val="center"/>
              <w:rPr>
                <w:rFonts w:asciiTheme="minorBidi" w:hAnsiTheme="minorBidi"/>
                <w:b/>
                <w:bCs/>
                <w:sz w:val="28"/>
                <w:szCs w:val="28"/>
                <w:u w:val="single"/>
                <w:rtl/>
              </w:rPr>
            </w:pPr>
            <w:r>
              <w:rPr>
                <w:rFonts w:asciiTheme="minorBidi" w:hAnsiTheme="minorBidi" w:hint="cs"/>
                <w:b/>
                <w:bCs/>
                <w:sz w:val="28"/>
                <w:szCs w:val="28"/>
                <w:u w:val="single"/>
                <w:rtl/>
              </w:rPr>
              <w:t>ישראל שורק</w:t>
            </w:r>
          </w:p>
        </w:tc>
      </w:tr>
      <w:tr w:rsidR="00065828" w:rsidTr="00AB1136">
        <w:trPr>
          <w:trHeight w:val="1863"/>
        </w:trPr>
        <w:tc>
          <w:tcPr>
            <w:tcW w:w="1069" w:type="dxa"/>
            <w:vMerge w:val="restart"/>
            <w:tcBorders>
              <w:right w:val="single" w:sz="4" w:space="0" w:color="auto"/>
            </w:tcBorders>
            <w:vAlign w:val="center"/>
          </w:tcPr>
          <w:p w:rsidR="00065828" w:rsidRDefault="00065828" w:rsidP="003261AD">
            <w:pPr>
              <w:spacing w:line="360" w:lineRule="auto"/>
              <w:rPr>
                <w:rFonts w:asciiTheme="minorBidi" w:hAnsiTheme="minorBidi"/>
                <w:b/>
                <w:bCs/>
                <w:sz w:val="28"/>
                <w:szCs w:val="28"/>
                <w:u w:val="single"/>
                <w:rtl/>
              </w:rPr>
            </w:pPr>
            <w:r>
              <w:rPr>
                <w:rFonts w:asciiTheme="minorBidi" w:hAnsiTheme="minorBidi" w:hint="cs"/>
                <w:b/>
                <w:bCs/>
                <w:sz w:val="28"/>
                <w:szCs w:val="28"/>
                <w:u w:val="single"/>
                <w:rtl/>
              </w:rPr>
              <w:t>בעד</w:t>
            </w:r>
          </w:p>
        </w:tc>
        <w:tc>
          <w:tcPr>
            <w:tcW w:w="3384" w:type="dxa"/>
            <w:tcBorders>
              <w:top w:val="single" w:sz="4" w:space="0" w:color="auto"/>
              <w:left w:val="single" w:sz="4" w:space="0" w:color="auto"/>
              <w:bottom w:val="nil"/>
              <w:right w:val="single" w:sz="4" w:space="0" w:color="auto"/>
            </w:tcBorders>
          </w:tcPr>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*המבוגרים הם בעלי ידע וניסיון רב</w:t>
            </w:r>
          </w:p>
          <w:p w:rsidR="00065828" w:rsidRPr="00065828" w:rsidRDefault="00065828" w:rsidP="00747515">
            <w:pPr>
              <w:spacing w:line="360" w:lineRule="auto"/>
              <w:rPr>
                <w:rFonts w:asciiTheme="minorBidi" w:hAnsiTheme="minorBidi"/>
                <w:sz w:val="20"/>
                <w:szCs w:val="20"/>
                <w:rtl/>
              </w:rPr>
            </w:pPr>
            <w:r w:rsidRPr="00065828">
              <w:rPr>
                <w:rFonts w:asciiTheme="minorBidi" w:hAnsiTheme="minorBidi" w:hint="cs"/>
                <w:sz w:val="20"/>
                <w:szCs w:val="20"/>
                <w:rtl/>
              </w:rPr>
              <w:t>*ניסיון חיים עשיר הגיון בריא וחכמת חיים</w:t>
            </w:r>
          </w:p>
        </w:tc>
        <w:tc>
          <w:tcPr>
            <w:tcW w:w="3384" w:type="dxa"/>
            <w:tcBorders>
              <w:top w:val="single" w:sz="4" w:space="0" w:color="auto"/>
              <w:left w:val="single" w:sz="4" w:space="0" w:color="auto"/>
              <w:bottom w:val="nil"/>
              <w:right w:val="single" w:sz="4" w:space="0" w:color="auto"/>
            </w:tcBorders>
          </w:tcPr>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 xml:space="preserve">*אנשים מבוגרים הם </w:t>
            </w:r>
            <w:proofErr w:type="spellStart"/>
            <w:r w:rsidRPr="00065828">
              <w:rPr>
                <w:rFonts w:asciiTheme="minorBidi" w:hAnsiTheme="minorBidi" w:hint="cs"/>
                <w:sz w:val="20"/>
                <w:szCs w:val="20"/>
                <w:rtl/>
              </w:rPr>
              <w:t>ה"מייבינים</w:t>
            </w:r>
            <w:proofErr w:type="spellEnd"/>
            <w:r w:rsidRPr="00065828">
              <w:rPr>
                <w:rFonts w:asciiTheme="minorBidi" w:hAnsiTheme="minorBidi" w:hint="cs"/>
                <w:sz w:val="20"/>
                <w:szCs w:val="20"/>
                <w:rtl/>
              </w:rPr>
              <w:t>" בני סמכא</w:t>
            </w:r>
          </w:p>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*מקורות מהימנים לחכמה מצטברת</w:t>
            </w:r>
          </w:p>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*יכולים להנחות צעירים ע"פ ניסיונם</w:t>
            </w:r>
          </w:p>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*מביאים נקודת מבט נוספת</w:t>
            </w:r>
          </w:p>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*התובנות שלהם יכולות לתרום רבות</w:t>
            </w:r>
          </w:p>
        </w:tc>
        <w:tc>
          <w:tcPr>
            <w:tcW w:w="3384" w:type="dxa"/>
            <w:tcBorders>
              <w:top w:val="single" w:sz="4" w:space="0" w:color="auto"/>
              <w:left w:val="single" w:sz="4" w:space="0" w:color="auto"/>
              <w:bottom w:val="nil"/>
              <w:right w:val="single" w:sz="4" w:space="0" w:color="auto"/>
            </w:tcBorders>
          </w:tcPr>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*אינטליגנציה חברתית-רגשית מאפיינים של חכמה מתפתחת עם הגיל.</w:t>
            </w:r>
          </w:p>
          <w:p w:rsidR="00065828" w:rsidRP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w:t>
            </w:r>
            <w:r w:rsidRPr="00065828">
              <w:rPr>
                <w:rFonts w:asciiTheme="minorBidi" w:hAnsiTheme="minorBidi" w:hint="cs"/>
                <w:sz w:val="20"/>
                <w:szCs w:val="20"/>
                <w:rtl/>
              </w:rPr>
              <w:t>יכולים לפתור דילמות באופן מושכל</w:t>
            </w:r>
          </w:p>
          <w:p w:rsidR="00065828" w:rsidRP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w:t>
            </w:r>
            <w:r w:rsidRPr="00065828">
              <w:rPr>
                <w:rFonts w:asciiTheme="minorBidi" w:hAnsiTheme="minorBidi" w:hint="cs"/>
                <w:sz w:val="20"/>
                <w:szCs w:val="20"/>
                <w:rtl/>
              </w:rPr>
              <w:t>יכולים להתמודד עם אתגרים חברתיים מורכבים</w:t>
            </w:r>
          </w:p>
          <w:p w:rsidR="00065828" w:rsidRP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w:t>
            </w:r>
            <w:r w:rsidRPr="00065828">
              <w:rPr>
                <w:rFonts w:asciiTheme="minorBidi" w:hAnsiTheme="minorBidi" w:hint="cs"/>
                <w:sz w:val="20"/>
                <w:szCs w:val="20"/>
                <w:rtl/>
              </w:rPr>
              <w:t>המבוגרים בעלי יכולת להבין מצבים חברתיים</w:t>
            </w:r>
          </w:p>
        </w:tc>
        <w:tc>
          <w:tcPr>
            <w:tcW w:w="3385" w:type="dxa"/>
            <w:tcBorders>
              <w:top w:val="single" w:sz="4" w:space="0" w:color="auto"/>
              <w:left w:val="single" w:sz="4" w:space="0" w:color="auto"/>
              <w:bottom w:val="nil"/>
              <w:right w:val="single" w:sz="4" w:space="0" w:color="auto"/>
            </w:tcBorders>
          </w:tcPr>
          <w:p w:rsidR="00065828" w:rsidRPr="00065828" w:rsidRDefault="00065828" w:rsidP="003261AD">
            <w:pPr>
              <w:spacing w:line="360" w:lineRule="auto"/>
              <w:rPr>
                <w:rFonts w:asciiTheme="minorBidi" w:hAnsiTheme="minorBidi"/>
                <w:sz w:val="20"/>
                <w:szCs w:val="20"/>
                <w:rtl/>
              </w:rPr>
            </w:pPr>
            <w:r w:rsidRPr="00065828">
              <w:rPr>
                <w:rFonts w:asciiTheme="minorBidi" w:hAnsiTheme="minorBidi" w:hint="cs"/>
                <w:sz w:val="20"/>
                <w:szCs w:val="20"/>
                <w:rtl/>
              </w:rPr>
              <w:t>ההקשבה למבוגרים חכמת החיים ובעלי הניסיון גורמת להתרגשות, להתפעמות ורוממות רוח.</w:t>
            </w:r>
          </w:p>
        </w:tc>
      </w:tr>
      <w:tr w:rsidR="00065828" w:rsidTr="00AB1136">
        <w:trPr>
          <w:trHeight w:val="2732"/>
        </w:trPr>
        <w:tc>
          <w:tcPr>
            <w:tcW w:w="1069" w:type="dxa"/>
            <w:vMerge/>
            <w:tcBorders>
              <w:right w:val="single" w:sz="4" w:space="0" w:color="auto"/>
            </w:tcBorders>
            <w:vAlign w:val="center"/>
          </w:tcPr>
          <w:p w:rsidR="00065828" w:rsidRDefault="00065828" w:rsidP="003261AD">
            <w:pPr>
              <w:spacing w:line="360" w:lineRule="auto"/>
              <w:rPr>
                <w:rFonts w:asciiTheme="minorBidi" w:hAnsiTheme="minorBidi" w:hint="cs"/>
                <w:b/>
                <w:bCs/>
                <w:sz w:val="28"/>
                <w:szCs w:val="28"/>
                <w:u w:val="single"/>
                <w:rtl/>
              </w:rPr>
            </w:pPr>
          </w:p>
        </w:tc>
        <w:tc>
          <w:tcPr>
            <w:tcW w:w="3384" w:type="dxa"/>
            <w:tcBorders>
              <w:top w:val="nil"/>
              <w:left w:val="single" w:sz="4" w:space="0" w:color="auto"/>
              <w:bottom w:val="single" w:sz="4" w:space="0" w:color="auto"/>
              <w:right w:val="single" w:sz="4" w:space="0" w:color="auto"/>
            </w:tcBorders>
          </w:tcPr>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*המבוגרים בעלי יכולת רגשית מפותחת</w:t>
            </w:r>
          </w:p>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מתינות, צניעות, נכונות להקשבה, צניעות ופתיחות</w:t>
            </w:r>
          </w:p>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*יוצרים אווירה טובה</w:t>
            </w:r>
          </w:p>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*היציבות חשובה למבוגרים</w:t>
            </w:r>
          </w:p>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*המבוגרים נאמנים יותר למקום העבודה.</w:t>
            </w:r>
          </w:p>
          <w:p w:rsidR="00065828" w:rsidRPr="00065828" w:rsidRDefault="00065828" w:rsidP="003261AD">
            <w:pPr>
              <w:spacing w:line="360" w:lineRule="auto"/>
              <w:rPr>
                <w:rFonts w:asciiTheme="minorBidi" w:hAnsiTheme="minorBidi" w:hint="cs"/>
                <w:sz w:val="20"/>
                <w:szCs w:val="20"/>
                <w:rtl/>
              </w:rPr>
            </w:pPr>
            <w:r>
              <w:rPr>
                <w:rFonts w:asciiTheme="minorBidi" w:hAnsiTheme="minorBidi" w:hint="cs"/>
                <w:sz w:val="20"/>
                <w:szCs w:val="20"/>
                <w:rtl/>
              </w:rPr>
              <w:t>*העובדים המבוגרים מנוסים במצבי לחץ.</w:t>
            </w:r>
          </w:p>
        </w:tc>
        <w:tc>
          <w:tcPr>
            <w:tcW w:w="3384" w:type="dxa"/>
            <w:tcBorders>
              <w:top w:val="nil"/>
              <w:left w:val="single" w:sz="4" w:space="0" w:color="auto"/>
              <w:bottom w:val="single" w:sz="4" w:space="0" w:color="auto"/>
              <w:right w:val="single" w:sz="4" w:space="0" w:color="auto"/>
            </w:tcBorders>
          </w:tcPr>
          <w:p w:rsidR="00065828" w:rsidRPr="00065828" w:rsidRDefault="00065828" w:rsidP="003261AD">
            <w:pPr>
              <w:spacing w:line="360" w:lineRule="auto"/>
              <w:rPr>
                <w:rFonts w:asciiTheme="minorBidi" w:hAnsiTheme="minorBidi" w:hint="cs"/>
                <w:sz w:val="20"/>
                <w:szCs w:val="20"/>
                <w:rtl/>
              </w:rPr>
            </w:pPr>
          </w:p>
        </w:tc>
        <w:tc>
          <w:tcPr>
            <w:tcW w:w="3384" w:type="dxa"/>
            <w:tcBorders>
              <w:top w:val="nil"/>
              <w:left w:val="single" w:sz="4" w:space="0" w:color="auto"/>
              <w:bottom w:val="single" w:sz="4" w:space="0" w:color="auto"/>
              <w:right w:val="single" w:sz="4" w:space="0" w:color="auto"/>
            </w:tcBorders>
          </w:tcPr>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*מבוגרים בעלי אינטליגנציה חברתית רגשית : יכולים להבין מצבים חברתיים ולפתור דילמה חברתית באופן מושכל.</w:t>
            </w:r>
          </w:p>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*שולטים במנגנון הבקרה הרגשית.</w:t>
            </w:r>
          </w:p>
          <w:p w:rsidR="00065828" w:rsidRDefault="00065828" w:rsidP="003261AD">
            <w:pPr>
              <w:spacing w:line="360" w:lineRule="auto"/>
              <w:rPr>
                <w:rFonts w:asciiTheme="minorBidi" w:hAnsiTheme="minorBidi"/>
                <w:sz w:val="20"/>
                <w:szCs w:val="20"/>
                <w:rtl/>
              </w:rPr>
            </w:pPr>
            <w:r>
              <w:rPr>
                <w:rFonts w:asciiTheme="minorBidi" w:hAnsiTheme="minorBidi" w:hint="cs"/>
                <w:sz w:val="20"/>
                <w:szCs w:val="20"/>
                <w:rtl/>
              </w:rPr>
              <w:t>*הבנת המציאות באופן שקול המאפשר להם להחליט החלטות חכמות יותר</w:t>
            </w:r>
          </w:p>
          <w:p w:rsidR="00065828" w:rsidRPr="00065828" w:rsidRDefault="00065828" w:rsidP="003261AD">
            <w:pPr>
              <w:spacing w:line="360" w:lineRule="auto"/>
              <w:rPr>
                <w:rFonts w:asciiTheme="minorBidi" w:hAnsiTheme="minorBidi" w:hint="cs"/>
                <w:sz w:val="20"/>
                <w:szCs w:val="20"/>
                <w:rtl/>
              </w:rPr>
            </w:pPr>
            <w:r>
              <w:rPr>
                <w:rFonts w:asciiTheme="minorBidi" w:hAnsiTheme="minorBidi" w:hint="cs"/>
                <w:sz w:val="20"/>
                <w:szCs w:val="20"/>
                <w:rtl/>
              </w:rPr>
              <w:t>*עוברים בקלות מרגשות שליליים לחיוביים</w:t>
            </w:r>
          </w:p>
        </w:tc>
        <w:tc>
          <w:tcPr>
            <w:tcW w:w="3385" w:type="dxa"/>
            <w:tcBorders>
              <w:top w:val="nil"/>
              <w:left w:val="single" w:sz="4" w:space="0" w:color="auto"/>
              <w:bottom w:val="single" w:sz="4" w:space="0" w:color="auto"/>
              <w:right w:val="single" w:sz="4" w:space="0" w:color="auto"/>
            </w:tcBorders>
          </w:tcPr>
          <w:p w:rsidR="00065828" w:rsidRPr="00065828" w:rsidRDefault="00065828" w:rsidP="003261AD">
            <w:pPr>
              <w:spacing w:line="360" w:lineRule="auto"/>
              <w:rPr>
                <w:rFonts w:asciiTheme="minorBidi" w:hAnsiTheme="minorBidi" w:hint="cs"/>
                <w:sz w:val="20"/>
                <w:szCs w:val="20"/>
                <w:rtl/>
              </w:rPr>
            </w:pPr>
          </w:p>
        </w:tc>
      </w:tr>
      <w:tr w:rsidR="00747515" w:rsidTr="00AB1136">
        <w:trPr>
          <w:trHeight w:val="423"/>
        </w:trPr>
        <w:tc>
          <w:tcPr>
            <w:tcW w:w="1069" w:type="dxa"/>
            <w:vAlign w:val="center"/>
          </w:tcPr>
          <w:p w:rsidR="00747515" w:rsidRDefault="00747515" w:rsidP="003261AD">
            <w:pPr>
              <w:spacing w:line="360" w:lineRule="auto"/>
              <w:rPr>
                <w:rFonts w:asciiTheme="minorBidi" w:hAnsiTheme="minorBidi"/>
                <w:b/>
                <w:bCs/>
                <w:sz w:val="28"/>
                <w:szCs w:val="28"/>
                <w:u w:val="single"/>
                <w:rtl/>
              </w:rPr>
            </w:pPr>
            <w:r>
              <w:rPr>
                <w:rFonts w:asciiTheme="minorBidi" w:hAnsiTheme="minorBidi" w:hint="cs"/>
                <w:b/>
                <w:bCs/>
                <w:sz w:val="28"/>
                <w:szCs w:val="28"/>
                <w:u w:val="single"/>
                <w:rtl/>
              </w:rPr>
              <w:t>נגד</w:t>
            </w:r>
          </w:p>
        </w:tc>
        <w:tc>
          <w:tcPr>
            <w:tcW w:w="3384" w:type="dxa"/>
            <w:tcBorders>
              <w:top w:val="single" w:sz="4" w:space="0" w:color="auto"/>
            </w:tcBorders>
          </w:tcPr>
          <w:p w:rsidR="00747515"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*בימינו פחות מעריכים ניסיון</w:t>
            </w:r>
          </w:p>
          <w:p w:rsidR="00E86F1F"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*מבוגרים נתפסים כמיושנים ואיטיים</w:t>
            </w:r>
          </w:p>
          <w:p w:rsidR="00E86F1F"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*שוק העבודה מעריך פחות את המבוגרים</w:t>
            </w:r>
          </w:p>
        </w:tc>
        <w:tc>
          <w:tcPr>
            <w:tcW w:w="3384" w:type="dxa"/>
            <w:tcBorders>
              <w:top w:val="single" w:sz="4" w:space="0" w:color="auto"/>
            </w:tcBorders>
          </w:tcPr>
          <w:p w:rsidR="00747515" w:rsidRPr="00E86F1F" w:rsidRDefault="00747515" w:rsidP="003261AD">
            <w:pPr>
              <w:spacing w:line="360" w:lineRule="auto"/>
              <w:rPr>
                <w:rFonts w:asciiTheme="minorBidi" w:hAnsiTheme="minorBidi"/>
                <w:sz w:val="20"/>
                <w:szCs w:val="20"/>
                <w:rtl/>
              </w:rPr>
            </w:pPr>
          </w:p>
        </w:tc>
        <w:tc>
          <w:tcPr>
            <w:tcW w:w="3384" w:type="dxa"/>
            <w:tcBorders>
              <w:top w:val="single" w:sz="4" w:space="0" w:color="auto"/>
            </w:tcBorders>
          </w:tcPr>
          <w:p w:rsidR="00747515"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*למבוגרים יש הידרדרות ביכולת הקוגניטיבי</w:t>
            </w:r>
            <w:r w:rsidRPr="00E86F1F">
              <w:rPr>
                <w:rFonts w:asciiTheme="minorBidi" w:hAnsiTheme="minorBidi" w:hint="eastAsia"/>
                <w:sz w:val="20"/>
                <w:szCs w:val="20"/>
                <w:rtl/>
              </w:rPr>
              <w:t>ת</w:t>
            </w:r>
          </w:p>
          <w:p w:rsidR="00E86F1F"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*הזיכרון לטווח קצר מתרופף עם הגיל</w:t>
            </w:r>
          </w:p>
        </w:tc>
        <w:tc>
          <w:tcPr>
            <w:tcW w:w="3385" w:type="dxa"/>
            <w:tcBorders>
              <w:top w:val="single" w:sz="4" w:space="0" w:color="auto"/>
            </w:tcBorders>
          </w:tcPr>
          <w:p w:rsidR="00747515"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*הידע מצוי במכונות החכמות</w:t>
            </w:r>
          </w:p>
          <w:p w:rsidR="00E86F1F"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*הניסיון הוא נטל כי חלו שינויים</w:t>
            </w:r>
          </w:p>
          <w:p w:rsidR="00E86F1F"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*ותק הוא שחיקה ועייפות</w:t>
            </w:r>
          </w:p>
          <w:p w:rsidR="00E86F1F"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*יש העדפה לכישורים מקצועיים</w:t>
            </w:r>
          </w:p>
          <w:p w:rsidR="00E86F1F" w:rsidRPr="00E86F1F" w:rsidRDefault="00E86F1F" w:rsidP="003261AD">
            <w:pPr>
              <w:spacing w:line="360" w:lineRule="auto"/>
              <w:rPr>
                <w:rFonts w:asciiTheme="minorBidi" w:hAnsiTheme="minorBidi"/>
                <w:sz w:val="20"/>
                <w:szCs w:val="20"/>
                <w:rtl/>
              </w:rPr>
            </w:pPr>
            <w:r w:rsidRPr="00E86F1F">
              <w:rPr>
                <w:rFonts w:asciiTheme="minorBidi" w:hAnsiTheme="minorBidi" w:hint="cs"/>
                <w:sz w:val="20"/>
                <w:szCs w:val="20"/>
                <w:rtl/>
              </w:rPr>
              <w:t>*הוותק נתפס כאובדן התמימות ההופך את העובד המבוגר לביקורתי</w:t>
            </w:r>
          </w:p>
        </w:tc>
      </w:tr>
    </w:tbl>
    <w:p w:rsidR="00747515" w:rsidRDefault="00747515" w:rsidP="003261AD">
      <w:pPr>
        <w:spacing w:line="360" w:lineRule="auto"/>
        <w:rPr>
          <w:rFonts w:asciiTheme="minorBidi" w:hAnsiTheme="minorBidi"/>
          <w:b/>
          <w:bCs/>
          <w:sz w:val="28"/>
          <w:szCs w:val="28"/>
          <w:u w:val="single"/>
          <w:rtl/>
        </w:rPr>
      </w:pPr>
    </w:p>
    <w:p w:rsidR="00747515" w:rsidRDefault="00747515" w:rsidP="003261AD">
      <w:pPr>
        <w:spacing w:line="360" w:lineRule="auto"/>
        <w:rPr>
          <w:rFonts w:asciiTheme="minorBidi" w:hAnsiTheme="minorBidi"/>
          <w:b/>
          <w:bCs/>
          <w:sz w:val="28"/>
          <w:szCs w:val="28"/>
          <w:u w:val="single"/>
          <w:rtl/>
        </w:rPr>
      </w:pPr>
    </w:p>
    <w:p w:rsidR="00E86F1F" w:rsidRDefault="00E86F1F" w:rsidP="00E86F1F">
      <w:pPr>
        <w:spacing w:line="360" w:lineRule="auto"/>
        <w:rPr>
          <w:rFonts w:asciiTheme="minorBidi" w:hAnsiTheme="minorBidi" w:hint="cs"/>
          <w:b/>
          <w:bCs/>
          <w:sz w:val="28"/>
          <w:szCs w:val="28"/>
          <w:u w:val="single"/>
          <w:rtl/>
        </w:rPr>
      </w:pPr>
      <w:r>
        <w:rPr>
          <w:rFonts w:asciiTheme="minorBidi" w:hAnsiTheme="minorBidi"/>
          <w:b/>
          <w:bCs/>
          <w:sz w:val="28"/>
          <w:szCs w:val="28"/>
          <w:u w:val="single"/>
          <w:rtl/>
        </w:rPr>
        <w:lastRenderedPageBreak/>
        <w:br w:type="page"/>
      </w:r>
    </w:p>
    <w:tbl>
      <w:tblPr>
        <w:tblStyle w:val="a3"/>
        <w:bidiVisual/>
        <w:tblW w:w="15388" w:type="dxa"/>
        <w:tblLook w:val="04A0" w:firstRow="1" w:lastRow="0" w:firstColumn="1" w:lastColumn="0" w:noHBand="0" w:noVBand="1"/>
      </w:tblPr>
      <w:tblGrid>
        <w:gridCol w:w="987"/>
        <w:gridCol w:w="3211"/>
        <w:gridCol w:w="3212"/>
        <w:gridCol w:w="3212"/>
        <w:gridCol w:w="3212"/>
        <w:gridCol w:w="1554"/>
      </w:tblGrid>
      <w:tr w:rsidR="00E86F1F" w:rsidTr="00E86F1F">
        <w:trPr>
          <w:trHeight w:val="423"/>
        </w:trPr>
        <w:tc>
          <w:tcPr>
            <w:tcW w:w="987" w:type="dxa"/>
          </w:tcPr>
          <w:p w:rsidR="00E86F1F" w:rsidRDefault="00E86F1F" w:rsidP="00FC6CF6">
            <w:pPr>
              <w:spacing w:line="360" w:lineRule="auto"/>
              <w:rPr>
                <w:rFonts w:asciiTheme="minorBidi" w:hAnsiTheme="minorBidi"/>
                <w:b/>
                <w:bCs/>
                <w:sz w:val="28"/>
                <w:szCs w:val="28"/>
                <w:u w:val="single"/>
                <w:rtl/>
              </w:rPr>
            </w:pPr>
          </w:p>
        </w:tc>
        <w:tc>
          <w:tcPr>
            <w:tcW w:w="3211" w:type="dxa"/>
            <w:tcBorders>
              <w:bottom w:val="single" w:sz="4" w:space="0" w:color="auto"/>
            </w:tcBorders>
          </w:tcPr>
          <w:p w:rsidR="00E86F1F" w:rsidRDefault="00E86F1F" w:rsidP="00FC6CF6">
            <w:pPr>
              <w:spacing w:line="360" w:lineRule="auto"/>
              <w:rPr>
                <w:rFonts w:asciiTheme="minorBidi" w:hAnsiTheme="minorBidi"/>
                <w:b/>
                <w:bCs/>
                <w:sz w:val="28"/>
                <w:szCs w:val="28"/>
                <w:u w:val="single"/>
                <w:rtl/>
              </w:rPr>
            </w:pPr>
            <w:proofErr w:type="spellStart"/>
            <w:r>
              <w:rPr>
                <w:rFonts w:asciiTheme="minorBidi" w:hAnsiTheme="minorBidi" w:hint="cs"/>
                <w:b/>
                <w:bCs/>
                <w:sz w:val="28"/>
                <w:szCs w:val="28"/>
                <w:u w:val="single"/>
                <w:rtl/>
              </w:rPr>
              <w:t>רוטנשטרייך</w:t>
            </w:r>
            <w:proofErr w:type="spellEnd"/>
            <w:r>
              <w:rPr>
                <w:rFonts w:asciiTheme="minorBidi" w:hAnsiTheme="minorBidi" w:hint="cs"/>
                <w:b/>
                <w:bCs/>
                <w:sz w:val="28"/>
                <w:szCs w:val="28"/>
                <w:u w:val="single"/>
                <w:rtl/>
              </w:rPr>
              <w:t xml:space="preserve"> רובין</w:t>
            </w:r>
          </w:p>
        </w:tc>
        <w:tc>
          <w:tcPr>
            <w:tcW w:w="3212" w:type="dxa"/>
            <w:tcBorders>
              <w:bottom w:val="single" w:sz="4" w:space="0" w:color="auto"/>
            </w:tcBorders>
          </w:tcPr>
          <w:p w:rsidR="00E86F1F" w:rsidRDefault="00E86F1F" w:rsidP="00FC6CF6">
            <w:pPr>
              <w:spacing w:line="360" w:lineRule="auto"/>
              <w:rPr>
                <w:rFonts w:asciiTheme="minorBidi" w:hAnsiTheme="minorBidi"/>
                <w:b/>
                <w:bCs/>
                <w:sz w:val="28"/>
                <w:szCs w:val="28"/>
                <w:u w:val="single"/>
                <w:rtl/>
              </w:rPr>
            </w:pPr>
            <w:r>
              <w:rPr>
                <w:rFonts w:asciiTheme="minorBidi" w:hAnsiTheme="minorBidi" w:hint="cs"/>
                <w:b/>
                <w:bCs/>
                <w:sz w:val="28"/>
                <w:szCs w:val="28"/>
                <w:u w:val="single"/>
                <w:rtl/>
              </w:rPr>
              <w:t xml:space="preserve">קרל </w:t>
            </w:r>
            <w:proofErr w:type="spellStart"/>
            <w:r>
              <w:rPr>
                <w:rFonts w:asciiTheme="minorBidi" w:hAnsiTheme="minorBidi" w:hint="cs"/>
                <w:b/>
                <w:bCs/>
                <w:sz w:val="28"/>
                <w:szCs w:val="28"/>
                <w:u w:val="single"/>
                <w:rtl/>
              </w:rPr>
              <w:t>פילמר</w:t>
            </w:r>
            <w:proofErr w:type="spellEnd"/>
          </w:p>
        </w:tc>
        <w:tc>
          <w:tcPr>
            <w:tcW w:w="3212" w:type="dxa"/>
            <w:tcBorders>
              <w:bottom w:val="single" w:sz="4" w:space="0" w:color="auto"/>
            </w:tcBorders>
          </w:tcPr>
          <w:p w:rsidR="00E86F1F" w:rsidRDefault="00E86F1F" w:rsidP="00FC6CF6">
            <w:pPr>
              <w:spacing w:line="360" w:lineRule="auto"/>
              <w:rPr>
                <w:rFonts w:asciiTheme="minorBidi" w:hAnsiTheme="minorBidi"/>
                <w:b/>
                <w:bCs/>
                <w:sz w:val="28"/>
                <w:szCs w:val="28"/>
                <w:u w:val="single"/>
                <w:rtl/>
              </w:rPr>
            </w:pPr>
            <w:r>
              <w:rPr>
                <w:rFonts w:asciiTheme="minorBidi" w:hAnsiTheme="minorBidi" w:hint="cs"/>
                <w:b/>
                <w:bCs/>
                <w:sz w:val="28"/>
                <w:szCs w:val="28"/>
                <w:u w:val="single"/>
                <w:rtl/>
              </w:rPr>
              <w:t>רועי שני</w:t>
            </w:r>
          </w:p>
        </w:tc>
        <w:tc>
          <w:tcPr>
            <w:tcW w:w="3212" w:type="dxa"/>
            <w:tcBorders>
              <w:bottom w:val="single" w:sz="4" w:space="0" w:color="auto"/>
            </w:tcBorders>
          </w:tcPr>
          <w:p w:rsidR="00E86F1F" w:rsidRDefault="00E86F1F" w:rsidP="00FC6CF6">
            <w:pPr>
              <w:spacing w:line="360" w:lineRule="auto"/>
              <w:rPr>
                <w:rFonts w:asciiTheme="minorBidi" w:hAnsiTheme="minorBidi"/>
                <w:b/>
                <w:bCs/>
                <w:sz w:val="28"/>
                <w:szCs w:val="28"/>
                <w:u w:val="single"/>
                <w:rtl/>
              </w:rPr>
            </w:pPr>
            <w:r>
              <w:rPr>
                <w:rFonts w:asciiTheme="minorBidi" w:hAnsiTheme="minorBidi" w:hint="cs"/>
                <w:b/>
                <w:bCs/>
                <w:sz w:val="28"/>
                <w:szCs w:val="28"/>
                <w:u w:val="single"/>
                <w:rtl/>
              </w:rPr>
              <w:t>ישראל שורק</w:t>
            </w:r>
          </w:p>
        </w:tc>
        <w:tc>
          <w:tcPr>
            <w:tcW w:w="1554" w:type="dxa"/>
            <w:tcBorders>
              <w:bottom w:val="single" w:sz="4" w:space="0" w:color="auto"/>
            </w:tcBorders>
          </w:tcPr>
          <w:p w:rsidR="00E86F1F" w:rsidRDefault="00E86F1F" w:rsidP="00FC6CF6">
            <w:pPr>
              <w:spacing w:line="360" w:lineRule="auto"/>
              <w:rPr>
                <w:rFonts w:asciiTheme="minorBidi" w:hAnsiTheme="minorBidi" w:hint="cs"/>
                <w:b/>
                <w:bCs/>
                <w:sz w:val="28"/>
                <w:szCs w:val="28"/>
                <w:u w:val="single"/>
                <w:rtl/>
              </w:rPr>
            </w:pPr>
            <w:r w:rsidRPr="00E86F1F">
              <w:rPr>
                <w:rFonts w:asciiTheme="minorBidi" w:hAnsiTheme="minorBidi" w:hint="cs"/>
                <w:b/>
                <w:bCs/>
                <w:sz w:val="20"/>
                <w:szCs w:val="20"/>
                <w:u w:val="single"/>
                <w:rtl/>
              </w:rPr>
              <w:t>המאחד והמייחד</w:t>
            </w:r>
          </w:p>
        </w:tc>
      </w:tr>
      <w:tr w:rsidR="00E86F1F" w:rsidTr="00E86F1F">
        <w:trPr>
          <w:trHeight w:val="1863"/>
        </w:trPr>
        <w:tc>
          <w:tcPr>
            <w:tcW w:w="987" w:type="dxa"/>
            <w:vMerge w:val="restart"/>
            <w:tcBorders>
              <w:right w:val="single" w:sz="4" w:space="0" w:color="auto"/>
            </w:tcBorders>
          </w:tcPr>
          <w:p w:rsidR="00E86F1F" w:rsidRDefault="00E86F1F" w:rsidP="00FC6CF6">
            <w:pPr>
              <w:spacing w:line="360" w:lineRule="auto"/>
              <w:rPr>
                <w:rFonts w:asciiTheme="minorBidi" w:hAnsiTheme="minorBidi"/>
                <w:b/>
                <w:bCs/>
                <w:sz w:val="28"/>
                <w:szCs w:val="28"/>
                <w:u w:val="single"/>
                <w:rtl/>
              </w:rPr>
            </w:pPr>
            <w:r>
              <w:rPr>
                <w:rFonts w:asciiTheme="minorBidi" w:hAnsiTheme="minorBidi" w:hint="cs"/>
                <w:b/>
                <w:bCs/>
                <w:sz w:val="28"/>
                <w:szCs w:val="28"/>
                <w:u w:val="single"/>
                <w:rtl/>
              </w:rPr>
              <w:t>בעד</w:t>
            </w:r>
          </w:p>
        </w:tc>
        <w:tc>
          <w:tcPr>
            <w:tcW w:w="3211" w:type="dxa"/>
            <w:tcBorders>
              <w:top w:val="single" w:sz="4" w:space="0" w:color="auto"/>
              <w:left w:val="single" w:sz="4" w:space="0" w:color="auto"/>
              <w:bottom w:val="single" w:sz="4" w:space="0" w:color="auto"/>
              <w:right w:val="single" w:sz="4" w:space="0" w:color="auto"/>
            </w:tcBorders>
          </w:tcPr>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 xml:space="preserve">*המבוגרים הם </w:t>
            </w:r>
            <w:r w:rsidRPr="00AB1136">
              <w:rPr>
                <w:rFonts w:asciiTheme="minorBidi" w:hAnsiTheme="minorBidi" w:hint="cs"/>
                <w:b/>
                <w:bCs/>
                <w:color w:val="FF0000"/>
                <w:sz w:val="20"/>
                <w:szCs w:val="20"/>
                <w:rtl/>
              </w:rPr>
              <w:t>בעלי ידע וניסיון</w:t>
            </w:r>
            <w:r w:rsidRPr="00AB1136">
              <w:rPr>
                <w:rFonts w:asciiTheme="minorBidi" w:hAnsiTheme="minorBidi" w:hint="cs"/>
                <w:color w:val="FF0000"/>
                <w:sz w:val="20"/>
                <w:szCs w:val="20"/>
                <w:rtl/>
              </w:rPr>
              <w:t xml:space="preserve"> </w:t>
            </w:r>
            <w:r w:rsidRPr="00065828">
              <w:rPr>
                <w:rFonts w:asciiTheme="minorBidi" w:hAnsiTheme="minorBidi" w:hint="cs"/>
                <w:sz w:val="20"/>
                <w:szCs w:val="20"/>
                <w:rtl/>
              </w:rPr>
              <w:t>רב</w:t>
            </w:r>
          </w:p>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w:t>
            </w:r>
            <w:r w:rsidRPr="00AB1136">
              <w:rPr>
                <w:rFonts w:asciiTheme="minorBidi" w:hAnsiTheme="minorBidi" w:hint="cs"/>
                <w:b/>
                <w:bCs/>
                <w:color w:val="FF0000"/>
                <w:sz w:val="20"/>
                <w:szCs w:val="20"/>
                <w:rtl/>
              </w:rPr>
              <w:t>ניסיון</w:t>
            </w:r>
            <w:r w:rsidRPr="00065828">
              <w:rPr>
                <w:rFonts w:asciiTheme="minorBidi" w:hAnsiTheme="minorBidi" w:hint="cs"/>
                <w:sz w:val="20"/>
                <w:szCs w:val="20"/>
                <w:rtl/>
              </w:rPr>
              <w:t xml:space="preserve"> חיים עשיר הגיון בריא וחכמת חיים</w:t>
            </w:r>
          </w:p>
        </w:tc>
        <w:tc>
          <w:tcPr>
            <w:tcW w:w="3212" w:type="dxa"/>
            <w:tcBorders>
              <w:top w:val="single" w:sz="4" w:space="0" w:color="auto"/>
              <w:left w:val="single" w:sz="4" w:space="0" w:color="auto"/>
              <w:bottom w:val="single" w:sz="4" w:space="0" w:color="auto"/>
              <w:right w:val="single" w:sz="4" w:space="0" w:color="auto"/>
            </w:tcBorders>
          </w:tcPr>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 xml:space="preserve">*אנשים מבוגרים הם </w:t>
            </w:r>
            <w:proofErr w:type="spellStart"/>
            <w:r w:rsidRPr="00065828">
              <w:rPr>
                <w:rFonts w:asciiTheme="minorBidi" w:hAnsiTheme="minorBidi" w:hint="cs"/>
                <w:sz w:val="20"/>
                <w:szCs w:val="20"/>
                <w:rtl/>
              </w:rPr>
              <w:t>ה"</w:t>
            </w:r>
            <w:r w:rsidRPr="00AB1136">
              <w:rPr>
                <w:rFonts w:asciiTheme="minorBidi" w:hAnsiTheme="minorBidi" w:hint="cs"/>
                <w:b/>
                <w:bCs/>
                <w:color w:val="FF0000"/>
                <w:sz w:val="20"/>
                <w:szCs w:val="20"/>
                <w:rtl/>
              </w:rPr>
              <w:t>מייבינים</w:t>
            </w:r>
            <w:proofErr w:type="spellEnd"/>
            <w:r w:rsidRPr="00065828">
              <w:rPr>
                <w:rFonts w:asciiTheme="minorBidi" w:hAnsiTheme="minorBidi" w:hint="cs"/>
                <w:sz w:val="20"/>
                <w:szCs w:val="20"/>
                <w:rtl/>
              </w:rPr>
              <w:t>" בני סמכא</w:t>
            </w:r>
          </w:p>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 xml:space="preserve">*מקורות מהימנים </w:t>
            </w:r>
            <w:r w:rsidRPr="00AB1136">
              <w:rPr>
                <w:rFonts w:asciiTheme="minorBidi" w:hAnsiTheme="minorBidi" w:hint="cs"/>
                <w:b/>
                <w:bCs/>
                <w:color w:val="FF0000"/>
                <w:sz w:val="20"/>
                <w:szCs w:val="20"/>
                <w:rtl/>
              </w:rPr>
              <w:t>לחכמה</w:t>
            </w:r>
            <w:r w:rsidRPr="00065828">
              <w:rPr>
                <w:rFonts w:asciiTheme="minorBidi" w:hAnsiTheme="minorBidi" w:hint="cs"/>
                <w:sz w:val="20"/>
                <w:szCs w:val="20"/>
                <w:rtl/>
              </w:rPr>
              <w:t xml:space="preserve"> מצטברת</w:t>
            </w:r>
          </w:p>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 xml:space="preserve">*יכולים להנחות צעירים ע"פ </w:t>
            </w:r>
            <w:r w:rsidRPr="00AB1136">
              <w:rPr>
                <w:rFonts w:asciiTheme="minorBidi" w:hAnsiTheme="minorBidi" w:hint="cs"/>
                <w:b/>
                <w:bCs/>
                <w:color w:val="FF0000"/>
                <w:sz w:val="20"/>
                <w:szCs w:val="20"/>
                <w:rtl/>
              </w:rPr>
              <w:t>ניסיונם</w:t>
            </w:r>
          </w:p>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*מביאים נקודת מבט נוספת</w:t>
            </w:r>
          </w:p>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w:t>
            </w:r>
            <w:r w:rsidRPr="00AB1136">
              <w:rPr>
                <w:rFonts w:asciiTheme="minorBidi" w:hAnsiTheme="minorBidi" w:hint="cs"/>
                <w:b/>
                <w:bCs/>
                <w:color w:val="FF0000"/>
                <w:sz w:val="20"/>
                <w:szCs w:val="20"/>
                <w:rtl/>
              </w:rPr>
              <w:t>התובנות</w:t>
            </w:r>
            <w:r w:rsidRPr="00065828">
              <w:rPr>
                <w:rFonts w:asciiTheme="minorBidi" w:hAnsiTheme="minorBidi" w:hint="cs"/>
                <w:sz w:val="20"/>
                <w:szCs w:val="20"/>
                <w:rtl/>
              </w:rPr>
              <w:t xml:space="preserve"> שלהם יכולות לתרום רבות</w:t>
            </w:r>
          </w:p>
        </w:tc>
        <w:tc>
          <w:tcPr>
            <w:tcW w:w="3212" w:type="dxa"/>
            <w:tcBorders>
              <w:top w:val="single" w:sz="4" w:space="0" w:color="auto"/>
              <w:left w:val="single" w:sz="4" w:space="0" w:color="auto"/>
              <w:bottom w:val="single" w:sz="4" w:space="0" w:color="auto"/>
              <w:right w:val="single" w:sz="4" w:space="0" w:color="auto"/>
            </w:tcBorders>
          </w:tcPr>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 xml:space="preserve">*אינטליגנציה חברתית-רגשית מאפיינים של </w:t>
            </w:r>
            <w:r w:rsidRPr="00AB1136">
              <w:rPr>
                <w:rFonts w:asciiTheme="minorBidi" w:hAnsiTheme="minorBidi" w:hint="cs"/>
                <w:b/>
                <w:bCs/>
                <w:color w:val="FF0000"/>
                <w:sz w:val="20"/>
                <w:szCs w:val="20"/>
                <w:rtl/>
              </w:rPr>
              <w:t>חכמה</w:t>
            </w:r>
            <w:r w:rsidRPr="00065828">
              <w:rPr>
                <w:rFonts w:asciiTheme="minorBidi" w:hAnsiTheme="minorBidi" w:hint="cs"/>
                <w:sz w:val="20"/>
                <w:szCs w:val="20"/>
                <w:rtl/>
              </w:rPr>
              <w:t xml:space="preserve"> מתפתחת עם הגיל.</w:t>
            </w:r>
          </w:p>
          <w:p w:rsidR="00E86F1F" w:rsidRPr="00065828" w:rsidRDefault="00E86F1F" w:rsidP="00AB1136">
            <w:pPr>
              <w:spacing w:line="360" w:lineRule="auto"/>
              <w:rPr>
                <w:rFonts w:asciiTheme="minorBidi" w:hAnsiTheme="minorBidi"/>
                <w:sz w:val="20"/>
                <w:szCs w:val="20"/>
                <w:rtl/>
              </w:rPr>
            </w:pPr>
            <w:r>
              <w:rPr>
                <w:rFonts w:asciiTheme="minorBidi" w:hAnsiTheme="minorBidi" w:hint="cs"/>
                <w:sz w:val="20"/>
                <w:szCs w:val="20"/>
                <w:rtl/>
              </w:rPr>
              <w:t>*</w:t>
            </w:r>
            <w:r w:rsidRPr="00065828">
              <w:rPr>
                <w:rFonts w:asciiTheme="minorBidi" w:hAnsiTheme="minorBidi" w:hint="cs"/>
                <w:sz w:val="20"/>
                <w:szCs w:val="20"/>
                <w:rtl/>
              </w:rPr>
              <w:t xml:space="preserve">יכולים לפתור דילמות באופן </w:t>
            </w:r>
            <w:r w:rsidRPr="00AB1136">
              <w:rPr>
                <w:rFonts w:asciiTheme="minorBidi" w:hAnsiTheme="minorBidi" w:hint="cs"/>
                <w:b/>
                <w:bCs/>
                <w:color w:val="FF0000"/>
                <w:sz w:val="20"/>
                <w:szCs w:val="20"/>
                <w:rtl/>
              </w:rPr>
              <w:t>מושכל</w:t>
            </w:r>
          </w:p>
          <w:p w:rsidR="00E86F1F" w:rsidRPr="00065828" w:rsidRDefault="00E86F1F" w:rsidP="00FC6CF6">
            <w:pPr>
              <w:spacing w:line="360" w:lineRule="auto"/>
              <w:rPr>
                <w:rFonts w:asciiTheme="minorBidi" w:hAnsiTheme="minorBidi"/>
                <w:sz w:val="20"/>
                <w:szCs w:val="20"/>
                <w:rtl/>
              </w:rPr>
            </w:pPr>
            <w:r>
              <w:rPr>
                <w:rFonts w:asciiTheme="minorBidi" w:hAnsiTheme="minorBidi" w:hint="cs"/>
                <w:sz w:val="20"/>
                <w:szCs w:val="20"/>
                <w:rtl/>
              </w:rPr>
              <w:t>*</w:t>
            </w:r>
            <w:r w:rsidRPr="00065828">
              <w:rPr>
                <w:rFonts w:asciiTheme="minorBidi" w:hAnsiTheme="minorBidi" w:hint="cs"/>
                <w:sz w:val="20"/>
                <w:szCs w:val="20"/>
                <w:rtl/>
              </w:rPr>
              <w:t xml:space="preserve">המבוגרים בעלי יכולת </w:t>
            </w:r>
            <w:r w:rsidRPr="00AB1136">
              <w:rPr>
                <w:rFonts w:asciiTheme="minorBidi" w:hAnsiTheme="minorBidi" w:hint="cs"/>
                <w:b/>
                <w:bCs/>
                <w:color w:val="FF0000"/>
                <w:sz w:val="20"/>
                <w:szCs w:val="20"/>
                <w:rtl/>
              </w:rPr>
              <w:t>להבין</w:t>
            </w:r>
            <w:r w:rsidRPr="00065828">
              <w:rPr>
                <w:rFonts w:asciiTheme="minorBidi" w:hAnsiTheme="minorBidi" w:hint="cs"/>
                <w:sz w:val="20"/>
                <w:szCs w:val="20"/>
                <w:rtl/>
              </w:rPr>
              <w:t xml:space="preserve"> מצבים חברתיים</w:t>
            </w:r>
          </w:p>
        </w:tc>
        <w:tc>
          <w:tcPr>
            <w:tcW w:w="3212" w:type="dxa"/>
            <w:tcBorders>
              <w:top w:val="single" w:sz="4" w:space="0" w:color="auto"/>
              <w:left w:val="single" w:sz="4" w:space="0" w:color="auto"/>
              <w:bottom w:val="single" w:sz="4" w:space="0" w:color="auto"/>
              <w:right w:val="single" w:sz="4" w:space="0" w:color="auto"/>
            </w:tcBorders>
          </w:tcPr>
          <w:p w:rsidR="00E86F1F" w:rsidRPr="00065828" w:rsidRDefault="00E86F1F" w:rsidP="00FC6CF6">
            <w:pPr>
              <w:spacing w:line="360" w:lineRule="auto"/>
              <w:rPr>
                <w:rFonts w:asciiTheme="minorBidi" w:hAnsiTheme="minorBidi"/>
                <w:sz w:val="20"/>
                <w:szCs w:val="20"/>
                <w:rtl/>
              </w:rPr>
            </w:pPr>
            <w:r w:rsidRPr="00065828">
              <w:rPr>
                <w:rFonts w:asciiTheme="minorBidi" w:hAnsiTheme="minorBidi" w:hint="cs"/>
                <w:sz w:val="20"/>
                <w:szCs w:val="20"/>
                <w:rtl/>
              </w:rPr>
              <w:t xml:space="preserve">ההקשבה למבוגרים </w:t>
            </w:r>
            <w:r w:rsidRPr="00AB1136">
              <w:rPr>
                <w:rFonts w:asciiTheme="minorBidi" w:hAnsiTheme="minorBidi" w:hint="cs"/>
                <w:b/>
                <w:bCs/>
                <w:color w:val="FF0000"/>
                <w:sz w:val="20"/>
                <w:szCs w:val="20"/>
                <w:rtl/>
              </w:rPr>
              <w:t>חכמת החיים ובעלי הניסיון</w:t>
            </w:r>
            <w:r w:rsidRPr="00065828">
              <w:rPr>
                <w:rFonts w:asciiTheme="minorBidi" w:hAnsiTheme="minorBidi" w:hint="cs"/>
                <w:sz w:val="20"/>
                <w:szCs w:val="20"/>
                <w:rtl/>
              </w:rPr>
              <w:t xml:space="preserve"> גורמת להתרגשות, להתפעמות ורוממות רוח.</w:t>
            </w:r>
          </w:p>
        </w:tc>
        <w:tc>
          <w:tcPr>
            <w:tcW w:w="1554" w:type="dxa"/>
            <w:tcBorders>
              <w:top w:val="single" w:sz="4" w:space="0" w:color="auto"/>
              <w:left w:val="single" w:sz="4" w:space="0" w:color="auto"/>
              <w:bottom w:val="single" w:sz="4" w:space="0" w:color="auto"/>
              <w:right w:val="single" w:sz="4" w:space="0" w:color="auto"/>
            </w:tcBorders>
          </w:tcPr>
          <w:p w:rsidR="00E86F1F" w:rsidRPr="00AB1136" w:rsidRDefault="00AB1136" w:rsidP="00FC6CF6">
            <w:pPr>
              <w:spacing w:line="360" w:lineRule="auto"/>
              <w:rPr>
                <w:rFonts w:asciiTheme="minorBidi" w:hAnsiTheme="minorBidi" w:hint="cs"/>
                <w:b/>
                <w:bCs/>
                <w:sz w:val="20"/>
                <w:szCs w:val="20"/>
                <w:rtl/>
              </w:rPr>
            </w:pPr>
            <w:r w:rsidRPr="00AB1136">
              <w:rPr>
                <w:rFonts w:asciiTheme="minorBidi" w:hAnsiTheme="minorBidi" w:hint="cs"/>
                <w:b/>
                <w:bCs/>
                <w:sz w:val="20"/>
                <w:szCs w:val="20"/>
                <w:rtl/>
              </w:rPr>
              <w:t xml:space="preserve">חשיבות </w:t>
            </w:r>
            <w:r w:rsidRPr="00AB1136">
              <w:rPr>
                <w:rFonts w:asciiTheme="minorBidi" w:hAnsiTheme="minorBidi" w:hint="cs"/>
                <w:b/>
                <w:bCs/>
                <w:color w:val="FF0000"/>
                <w:sz w:val="20"/>
                <w:szCs w:val="20"/>
                <w:rtl/>
              </w:rPr>
              <w:t>הידע</w:t>
            </w:r>
            <w:r w:rsidRPr="00AB1136">
              <w:rPr>
                <w:rFonts w:asciiTheme="minorBidi" w:hAnsiTheme="minorBidi" w:hint="cs"/>
                <w:b/>
                <w:bCs/>
                <w:sz w:val="20"/>
                <w:szCs w:val="20"/>
                <w:rtl/>
              </w:rPr>
              <w:t xml:space="preserve"> , החכמה </w:t>
            </w:r>
            <w:r w:rsidRPr="00AB1136">
              <w:rPr>
                <w:rFonts w:asciiTheme="minorBidi" w:hAnsiTheme="minorBidi" w:hint="cs"/>
                <w:b/>
                <w:bCs/>
                <w:color w:val="FF0000"/>
                <w:sz w:val="20"/>
                <w:szCs w:val="20"/>
                <w:rtl/>
              </w:rPr>
              <w:t>וניסיון</w:t>
            </w:r>
            <w:r w:rsidRPr="00AB1136">
              <w:rPr>
                <w:rFonts w:asciiTheme="minorBidi" w:hAnsiTheme="minorBidi" w:hint="cs"/>
                <w:b/>
                <w:bCs/>
                <w:sz w:val="20"/>
                <w:szCs w:val="20"/>
                <w:rtl/>
              </w:rPr>
              <w:t xml:space="preserve"> החיים</w:t>
            </w:r>
          </w:p>
        </w:tc>
      </w:tr>
      <w:tr w:rsidR="00E86F1F" w:rsidTr="00E86F1F">
        <w:trPr>
          <w:trHeight w:val="2732"/>
        </w:trPr>
        <w:tc>
          <w:tcPr>
            <w:tcW w:w="987" w:type="dxa"/>
            <w:vMerge/>
            <w:tcBorders>
              <w:right w:val="single" w:sz="4" w:space="0" w:color="auto"/>
            </w:tcBorders>
          </w:tcPr>
          <w:p w:rsidR="00E86F1F" w:rsidRDefault="00E86F1F" w:rsidP="00FC6CF6">
            <w:pPr>
              <w:spacing w:line="360" w:lineRule="auto"/>
              <w:rPr>
                <w:rFonts w:asciiTheme="minorBidi" w:hAnsiTheme="minorBidi" w:hint="cs"/>
                <w:b/>
                <w:bCs/>
                <w:sz w:val="28"/>
                <w:szCs w:val="28"/>
                <w:u w:val="single"/>
                <w:rtl/>
              </w:rPr>
            </w:pPr>
          </w:p>
        </w:tc>
        <w:tc>
          <w:tcPr>
            <w:tcW w:w="3211" w:type="dxa"/>
            <w:tcBorders>
              <w:top w:val="single" w:sz="4" w:space="0" w:color="auto"/>
              <w:left w:val="single" w:sz="4" w:space="0" w:color="auto"/>
              <w:bottom w:val="single" w:sz="4" w:space="0" w:color="auto"/>
              <w:right w:val="single" w:sz="4" w:space="0" w:color="auto"/>
            </w:tcBorders>
          </w:tcPr>
          <w:p w:rsidR="00E86F1F" w:rsidRDefault="00E86F1F" w:rsidP="00AB1136">
            <w:pPr>
              <w:spacing w:line="360" w:lineRule="auto"/>
              <w:rPr>
                <w:rFonts w:asciiTheme="minorBidi" w:hAnsiTheme="minorBidi"/>
                <w:sz w:val="20"/>
                <w:szCs w:val="20"/>
                <w:rtl/>
              </w:rPr>
            </w:pPr>
            <w:r>
              <w:rPr>
                <w:rFonts w:asciiTheme="minorBidi" w:hAnsiTheme="minorBidi" w:hint="cs"/>
                <w:sz w:val="20"/>
                <w:szCs w:val="20"/>
                <w:rtl/>
              </w:rPr>
              <w:t xml:space="preserve">*המבוגרים בעלי יכולת </w:t>
            </w:r>
            <w:r w:rsidRPr="00AB1136">
              <w:rPr>
                <w:rFonts w:asciiTheme="minorBidi" w:hAnsiTheme="minorBidi" w:hint="cs"/>
                <w:b/>
                <w:bCs/>
                <w:color w:val="00B0F0"/>
                <w:sz w:val="20"/>
                <w:szCs w:val="20"/>
                <w:rtl/>
              </w:rPr>
              <w:t>רגשית</w:t>
            </w:r>
            <w:r>
              <w:rPr>
                <w:rFonts w:asciiTheme="minorBidi" w:hAnsiTheme="minorBidi" w:hint="cs"/>
                <w:sz w:val="20"/>
                <w:szCs w:val="20"/>
                <w:rtl/>
              </w:rPr>
              <w:t xml:space="preserve"> מפותחת</w:t>
            </w:r>
            <w:r w:rsidR="00AB1136">
              <w:rPr>
                <w:rFonts w:asciiTheme="minorBidi" w:hAnsiTheme="minorBidi" w:hint="cs"/>
                <w:sz w:val="20"/>
                <w:szCs w:val="20"/>
                <w:rtl/>
              </w:rPr>
              <w:t xml:space="preserve">: </w:t>
            </w:r>
            <w:r>
              <w:rPr>
                <w:rFonts w:asciiTheme="minorBidi" w:hAnsiTheme="minorBidi" w:hint="cs"/>
                <w:sz w:val="20"/>
                <w:szCs w:val="20"/>
                <w:rtl/>
              </w:rPr>
              <w:t>מתינות, צניעות, נכונות להקשבה, צניעות ופתיחות</w:t>
            </w:r>
          </w:p>
          <w:p w:rsidR="00E86F1F" w:rsidRDefault="00E86F1F" w:rsidP="00FC6CF6">
            <w:pPr>
              <w:spacing w:line="360" w:lineRule="auto"/>
              <w:rPr>
                <w:rFonts w:asciiTheme="minorBidi" w:hAnsiTheme="minorBidi"/>
                <w:sz w:val="20"/>
                <w:szCs w:val="20"/>
                <w:rtl/>
              </w:rPr>
            </w:pPr>
            <w:r>
              <w:rPr>
                <w:rFonts w:asciiTheme="minorBidi" w:hAnsiTheme="minorBidi" w:hint="cs"/>
                <w:sz w:val="20"/>
                <w:szCs w:val="20"/>
                <w:rtl/>
              </w:rPr>
              <w:t xml:space="preserve">*יוצרים </w:t>
            </w:r>
            <w:r w:rsidRPr="00AB1136">
              <w:rPr>
                <w:rFonts w:asciiTheme="minorBidi" w:hAnsiTheme="minorBidi" w:hint="cs"/>
                <w:b/>
                <w:bCs/>
                <w:color w:val="00B0F0"/>
                <w:sz w:val="20"/>
                <w:szCs w:val="20"/>
                <w:rtl/>
              </w:rPr>
              <w:t>אווירה טובה</w:t>
            </w:r>
          </w:p>
          <w:p w:rsidR="00E86F1F" w:rsidRDefault="00E86F1F" w:rsidP="00FC6CF6">
            <w:pPr>
              <w:spacing w:line="360" w:lineRule="auto"/>
              <w:rPr>
                <w:rFonts w:asciiTheme="minorBidi" w:hAnsiTheme="minorBidi"/>
                <w:sz w:val="20"/>
                <w:szCs w:val="20"/>
                <w:rtl/>
              </w:rPr>
            </w:pPr>
            <w:r>
              <w:rPr>
                <w:rFonts w:asciiTheme="minorBidi" w:hAnsiTheme="minorBidi" w:hint="cs"/>
                <w:sz w:val="20"/>
                <w:szCs w:val="20"/>
                <w:rtl/>
              </w:rPr>
              <w:t>*</w:t>
            </w:r>
            <w:r w:rsidRPr="00AB1136">
              <w:rPr>
                <w:rFonts w:asciiTheme="minorBidi" w:hAnsiTheme="minorBidi" w:hint="cs"/>
                <w:b/>
                <w:bCs/>
                <w:color w:val="00B0F0"/>
                <w:sz w:val="20"/>
                <w:szCs w:val="20"/>
                <w:rtl/>
              </w:rPr>
              <w:t>היציבות</w:t>
            </w:r>
            <w:r>
              <w:rPr>
                <w:rFonts w:asciiTheme="minorBidi" w:hAnsiTheme="minorBidi" w:hint="cs"/>
                <w:sz w:val="20"/>
                <w:szCs w:val="20"/>
                <w:rtl/>
              </w:rPr>
              <w:t xml:space="preserve"> חשובה למבוגרים</w:t>
            </w:r>
          </w:p>
          <w:p w:rsidR="00E86F1F" w:rsidRDefault="00E86F1F" w:rsidP="00FC6CF6">
            <w:pPr>
              <w:spacing w:line="360" w:lineRule="auto"/>
              <w:rPr>
                <w:rFonts w:asciiTheme="minorBidi" w:hAnsiTheme="minorBidi"/>
                <w:sz w:val="20"/>
                <w:szCs w:val="20"/>
                <w:rtl/>
              </w:rPr>
            </w:pPr>
            <w:r>
              <w:rPr>
                <w:rFonts w:asciiTheme="minorBidi" w:hAnsiTheme="minorBidi" w:hint="cs"/>
                <w:sz w:val="20"/>
                <w:szCs w:val="20"/>
                <w:rtl/>
              </w:rPr>
              <w:t xml:space="preserve">*המבוגרים </w:t>
            </w:r>
            <w:r w:rsidRPr="00AB1136">
              <w:rPr>
                <w:rFonts w:asciiTheme="minorBidi" w:hAnsiTheme="minorBidi" w:hint="cs"/>
                <w:b/>
                <w:bCs/>
                <w:color w:val="00B0F0"/>
                <w:sz w:val="20"/>
                <w:szCs w:val="20"/>
                <w:rtl/>
              </w:rPr>
              <w:t>נאמנים</w:t>
            </w:r>
            <w:r>
              <w:rPr>
                <w:rFonts w:asciiTheme="minorBidi" w:hAnsiTheme="minorBidi" w:hint="cs"/>
                <w:sz w:val="20"/>
                <w:szCs w:val="20"/>
                <w:rtl/>
              </w:rPr>
              <w:t xml:space="preserve"> יותר למקום העבודה.</w:t>
            </w:r>
          </w:p>
          <w:p w:rsidR="00E86F1F" w:rsidRPr="00065828" w:rsidRDefault="00E86F1F" w:rsidP="00FC6CF6">
            <w:pPr>
              <w:spacing w:line="360" w:lineRule="auto"/>
              <w:rPr>
                <w:rFonts w:asciiTheme="minorBidi" w:hAnsiTheme="minorBidi" w:hint="cs"/>
                <w:sz w:val="20"/>
                <w:szCs w:val="20"/>
                <w:rtl/>
              </w:rPr>
            </w:pPr>
            <w:r>
              <w:rPr>
                <w:rFonts w:asciiTheme="minorBidi" w:hAnsiTheme="minorBidi" w:hint="cs"/>
                <w:sz w:val="20"/>
                <w:szCs w:val="20"/>
                <w:rtl/>
              </w:rPr>
              <w:t xml:space="preserve">*העובדים המבוגרים </w:t>
            </w:r>
            <w:r w:rsidRPr="00AB1136">
              <w:rPr>
                <w:rFonts w:asciiTheme="minorBidi" w:hAnsiTheme="minorBidi" w:hint="cs"/>
                <w:b/>
                <w:bCs/>
                <w:color w:val="00B0F0"/>
                <w:sz w:val="20"/>
                <w:szCs w:val="20"/>
                <w:rtl/>
              </w:rPr>
              <w:t>מנוסים</w:t>
            </w:r>
            <w:r>
              <w:rPr>
                <w:rFonts w:asciiTheme="minorBidi" w:hAnsiTheme="minorBidi" w:hint="cs"/>
                <w:sz w:val="20"/>
                <w:szCs w:val="20"/>
                <w:rtl/>
              </w:rPr>
              <w:t xml:space="preserve"> במצבי לחץ.</w:t>
            </w:r>
          </w:p>
        </w:tc>
        <w:tc>
          <w:tcPr>
            <w:tcW w:w="3212" w:type="dxa"/>
            <w:tcBorders>
              <w:top w:val="single" w:sz="4" w:space="0" w:color="auto"/>
              <w:left w:val="single" w:sz="4" w:space="0" w:color="auto"/>
              <w:bottom w:val="single" w:sz="4" w:space="0" w:color="auto"/>
              <w:right w:val="single" w:sz="4" w:space="0" w:color="auto"/>
            </w:tcBorders>
          </w:tcPr>
          <w:p w:rsidR="00E86F1F" w:rsidRPr="00065828" w:rsidRDefault="00E86F1F" w:rsidP="00FC6CF6">
            <w:pPr>
              <w:spacing w:line="360" w:lineRule="auto"/>
              <w:rPr>
                <w:rFonts w:asciiTheme="minorBidi" w:hAnsiTheme="minorBidi" w:hint="cs"/>
                <w:sz w:val="20"/>
                <w:szCs w:val="20"/>
                <w:rtl/>
              </w:rPr>
            </w:pPr>
          </w:p>
        </w:tc>
        <w:tc>
          <w:tcPr>
            <w:tcW w:w="3212" w:type="dxa"/>
            <w:tcBorders>
              <w:top w:val="single" w:sz="4" w:space="0" w:color="auto"/>
              <w:left w:val="single" w:sz="4" w:space="0" w:color="auto"/>
              <w:bottom w:val="single" w:sz="4" w:space="0" w:color="auto"/>
              <w:right w:val="single" w:sz="4" w:space="0" w:color="auto"/>
            </w:tcBorders>
          </w:tcPr>
          <w:p w:rsidR="00E86F1F" w:rsidRDefault="00E86F1F" w:rsidP="00FC6CF6">
            <w:pPr>
              <w:spacing w:line="360" w:lineRule="auto"/>
              <w:rPr>
                <w:rFonts w:asciiTheme="minorBidi" w:hAnsiTheme="minorBidi"/>
                <w:sz w:val="20"/>
                <w:szCs w:val="20"/>
                <w:rtl/>
              </w:rPr>
            </w:pPr>
            <w:r>
              <w:rPr>
                <w:rFonts w:asciiTheme="minorBidi" w:hAnsiTheme="minorBidi" w:hint="cs"/>
                <w:sz w:val="20"/>
                <w:szCs w:val="20"/>
                <w:rtl/>
              </w:rPr>
              <w:t xml:space="preserve">*מבוגרים בעלי </w:t>
            </w:r>
            <w:r w:rsidRPr="00AB1136">
              <w:rPr>
                <w:rFonts w:asciiTheme="minorBidi" w:hAnsiTheme="minorBidi" w:hint="cs"/>
                <w:b/>
                <w:bCs/>
                <w:color w:val="00B0F0"/>
                <w:sz w:val="20"/>
                <w:szCs w:val="20"/>
                <w:rtl/>
              </w:rPr>
              <w:t>אינטליגנציה חברתית רגשית</w:t>
            </w:r>
            <w:r>
              <w:rPr>
                <w:rFonts w:asciiTheme="minorBidi" w:hAnsiTheme="minorBidi" w:hint="cs"/>
                <w:sz w:val="20"/>
                <w:szCs w:val="20"/>
                <w:rtl/>
              </w:rPr>
              <w:t xml:space="preserve"> : יכולים להבין מצבים חברתיים ולפתור דילמה חברתית באופן מושכל.</w:t>
            </w:r>
          </w:p>
          <w:p w:rsidR="00E86F1F" w:rsidRDefault="00E86F1F" w:rsidP="00FC6CF6">
            <w:pPr>
              <w:spacing w:line="360" w:lineRule="auto"/>
              <w:rPr>
                <w:rFonts w:asciiTheme="minorBidi" w:hAnsiTheme="minorBidi"/>
                <w:sz w:val="20"/>
                <w:szCs w:val="20"/>
                <w:rtl/>
              </w:rPr>
            </w:pPr>
            <w:r>
              <w:rPr>
                <w:rFonts w:asciiTheme="minorBidi" w:hAnsiTheme="minorBidi" w:hint="cs"/>
                <w:sz w:val="20"/>
                <w:szCs w:val="20"/>
                <w:rtl/>
              </w:rPr>
              <w:t xml:space="preserve">*שולטים במנגנון הבקרה </w:t>
            </w:r>
            <w:r w:rsidRPr="00AB1136">
              <w:rPr>
                <w:rFonts w:asciiTheme="minorBidi" w:hAnsiTheme="minorBidi" w:hint="cs"/>
                <w:b/>
                <w:bCs/>
                <w:color w:val="00B0F0"/>
                <w:sz w:val="20"/>
                <w:szCs w:val="20"/>
                <w:rtl/>
              </w:rPr>
              <w:t>הרגשית</w:t>
            </w:r>
            <w:r>
              <w:rPr>
                <w:rFonts w:asciiTheme="minorBidi" w:hAnsiTheme="minorBidi" w:hint="cs"/>
                <w:sz w:val="20"/>
                <w:szCs w:val="20"/>
                <w:rtl/>
              </w:rPr>
              <w:t>.</w:t>
            </w:r>
          </w:p>
          <w:p w:rsidR="00E86F1F" w:rsidRDefault="00E86F1F" w:rsidP="00FC6CF6">
            <w:pPr>
              <w:spacing w:line="360" w:lineRule="auto"/>
              <w:rPr>
                <w:rFonts w:asciiTheme="minorBidi" w:hAnsiTheme="minorBidi"/>
                <w:sz w:val="20"/>
                <w:szCs w:val="20"/>
                <w:rtl/>
              </w:rPr>
            </w:pPr>
            <w:r>
              <w:rPr>
                <w:rFonts w:asciiTheme="minorBidi" w:hAnsiTheme="minorBidi" w:hint="cs"/>
                <w:sz w:val="20"/>
                <w:szCs w:val="20"/>
                <w:rtl/>
              </w:rPr>
              <w:t>*</w:t>
            </w:r>
            <w:r w:rsidRPr="00AB1136">
              <w:rPr>
                <w:rFonts w:asciiTheme="minorBidi" w:hAnsiTheme="minorBidi" w:hint="cs"/>
                <w:b/>
                <w:bCs/>
                <w:color w:val="00B0F0"/>
                <w:sz w:val="20"/>
                <w:szCs w:val="20"/>
                <w:rtl/>
              </w:rPr>
              <w:t>הבנת המציאות</w:t>
            </w:r>
            <w:r w:rsidRPr="00AB1136">
              <w:rPr>
                <w:rFonts w:asciiTheme="minorBidi" w:hAnsiTheme="minorBidi" w:hint="cs"/>
                <w:color w:val="00B0F0"/>
                <w:sz w:val="20"/>
                <w:szCs w:val="20"/>
                <w:rtl/>
              </w:rPr>
              <w:t xml:space="preserve"> </w:t>
            </w:r>
            <w:r>
              <w:rPr>
                <w:rFonts w:asciiTheme="minorBidi" w:hAnsiTheme="minorBidi" w:hint="cs"/>
                <w:sz w:val="20"/>
                <w:szCs w:val="20"/>
                <w:rtl/>
              </w:rPr>
              <w:t>באופן שקול המאפשר להם להחליט החלטות חכמות יותר</w:t>
            </w:r>
          </w:p>
          <w:p w:rsidR="00E86F1F" w:rsidRPr="00065828" w:rsidRDefault="00E86F1F" w:rsidP="00FC6CF6">
            <w:pPr>
              <w:spacing w:line="360" w:lineRule="auto"/>
              <w:rPr>
                <w:rFonts w:asciiTheme="minorBidi" w:hAnsiTheme="minorBidi" w:hint="cs"/>
                <w:sz w:val="20"/>
                <w:szCs w:val="20"/>
                <w:rtl/>
              </w:rPr>
            </w:pPr>
            <w:r>
              <w:rPr>
                <w:rFonts w:asciiTheme="minorBidi" w:hAnsiTheme="minorBidi" w:hint="cs"/>
                <w:sz w:val="20"/>
                <w:szCs w:val="20"/>
                <w:rtl/>
              </w:rPr>
              <w:t xml:space="preserve">*עוברים בקלות </w:t>
            </w:r>
            <w:r w:rsidRPr="00AB1136">
              <w:rPr>
                <w:rFonts w:asciiTheme="minorBidi" w:hAnsiTheme="minorBidi" w:hint="cs"/>
                <w:b/>
                <w:bCs/>
                <w:color w:val="00B0F0"/>
                <w:sz w:val="20"/>
                <w:szCs w:val="20"/>
                <w:rtl/>
              </w:rPr>
              <w:t>מרגשות</w:t>
            </w:r>
            <w:r>
              <w:rPr>
                <w:rFonts w:asciiTheme="minorBidi" w:hAnsiTheme="minorBidi" w:hint="cs"/>
                <w:sz w:val="20"/>
                <w:szCs w:val="20"/>
                <w:rtl/>
              </w:rPr>
              <w:t xml:space="preserve"> שליליים לחיוביים</w:t>
            </w:r>
          </w:p>
        </w:tc>
        <w:tc>
          <w:tcPr>
            <w:tcW w:w="3212" w:type="dxa"/>
            <w:tcBorders>
              <w:top w:val="single" w:sz="4" w:space="0" w:color="auto"/>
              <w:left w:val="single" w:sz="4" w:space="0" w:color="auto"/>
              <w:bottom w:val="single" w:sz="4" w:space="0" w:color="auto"/>
              <w:right w:val="single" w:sz="4" w:space="0" w:color="auto"/>
            </w:tcBorders>
          </w:tcPr>
          <w:p w:rsidR="00E86F1F" w:rsidRPr="00065828" w:rsidRDefault="00E86F1F" w:rsidP="00FC6CF6">
            <w:pPr>
              <w:spacing w:line="360" w:lineRule="auto"/>
              <w:rPr>
                <w:rFonts w:asciiTheme="minorBidi" w:hAnsiTheme="minorBidi" w:hint="cs"/>
                <w:sz w:val="20"/>
                <w:szCs w:val="20"/>
                <w:rtl/>
              </w:rPr>
            </w:pPr>
          </w:p>
        </w:tc>
        <w:tc>
          <w:tcPr>
            <w:tcW w:w="1554" w:type="dxa"/>
            <w:tcBorders>
              <w:top w:val="single" w:sz="4" w:space="0" w:color="auto"/>
              <w:left w:val="single" w:sz="4" w:space="0" w:color="auto"/>
              <w:bottom w:val="single" w:sz="4" w:space="0" w:color="auto"/>
              <w:right w:val="single" w:sz="4" w:space="0" w:color="auto"/>
            </w:tcBorders>
          </w:tcPr>
          <w:p w:rsidR="00E86F1F" w:rsidRPr="00AB1136" w:rsidRDefault="00AB1136" w:rsidP="00FC6CF6">
            <w:pPr>
              <w:spacing w:line="360" w:lineRule="auto"/>
              <w:rPr>
                <w:rFonts w:asciiTheme="minorBidi" w:hAnsiTheme="minorBidi" w:hint="cs"/>
                <w:b/>
                <w:bCs/>
                <w:sz w:val="20"/>
                <w:szCs w:val="20"/>
                <w:rtl/>
              </w:rPr>
            </w:pPr>
            <w:r w:rsidRPr="00AB1136">
              <w:rPr>
                <w:rFonts w:asciiTheme="minorBidi" w:hAnsiTheme="minorBidi" w:hint="cs"/>
                <w:b/>
                <w:bCs/>
                <w:color w:val="00B0F0"/>
                <w:sz w:val="20"/>
                <w:szCs w:val="20"/>
                <w:rtl/>
              </w:rPr>
              <w:t xml:space="preserve">תכונות אופי וכישורים חברתיים/ </w:t>
            </w:r>
            <w:proofErr w:type="spellStart"/>
            <w:r w:rsidRPr="00AB1136">
              <w:rPr>
                <w:rFonts w:asciiTheme="minorBidi" w:hAnsiTheme="minorBidi" w:hint="cs"/>
                <w:b/>
                <w:bCs/>
                <w:color w:val="00B0F0"/>
                <w:sz w:val="20"/>
                <w:szCs w:val="20"/>
                <w:rtl/>
              </w:rPr>
              <w:t>ריגשיים</w:t>
            </w:r>
            <w:proofErr w:type="spellEnd"/>
          </w:p>
        </w:tc>
      </w:tr>
      <w:tr w:rsidR="00E86F1F" w:rsidTr="00E86F1F">
        <w:trPr>
          <w:trHeight w:val="423"/>
        </w:trPr>
        <w:tc>
          <w:tcPr>
            <w:tcW w:w="987" w:type="dxa"/>
          </w:tcPr>
          <w:p w:rsidR="00E86F1F" w:rsidRDefault="00E86F1F" w:rsidP="00FC6CF6">
            <w:pPr>
              <w:spacing w:line="360" w:lineRule="auto"/>
              <w:rPr>
                <w:rFonts w:asciiTheme="minorBidi" w:hAnsiTheme="minorBidi"/>
                <w:b/>
                <w:bCs/>
                <w:sz w:val="28"/>
                <w:szCs w:val="28"/>
                <w:u w:val="single"/>
                <w:rtl/>
              </w:rPr>
            </w:pPr>
            <w:r>
              <w:rPr>
                <w:rFonts w:asciiTheme="minorBidi" w:hAnsiTheme="minorBidi" w:hint="cs"/>
                <w:b/>
                <w:bCs/>
                <w:sz w:val="28"/>
                <w:szCs w:val="28"/>
                <w:u w:val="single"/>
                <w:rtl/>
              </w:rPr>
              <w:t>נגד</w:t>
            </w:r>
          </w:p>
        </w:tc>
        <w:tc>
          <w:tcPr>
            <w:tcW w:w="3211" w:type="dxa"/>
            <w:tcBorders>
              <w:top w:val="single" w:sz="4" w:space="0" w:color="auto"/>
            </w:tcBorders>
          </w:tcPr>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*בימינו </w:t>
            </w:r>
            <w:r w:rsidRPr="00AB1136">
              <w:rPr>
                <w:rFonts w:asciiTheme="minorBidi" w:hAnsiTheme="minorBidi" w:hint="cs"/>
                <w:b/>
                <w:bCs/>
                <w:color w:val="ED7D31" w:themeColor="accent2"/>
                <w:sz w:val="20"/>
                <w:szCs w:val="20"/>
                <w:rtl/>
              </w:rPr>
              <w:t>פחות</w:t>
            </w:r>
            <w:r w:rsidRPr="00E86F1F">
              <w:rPr>
                <w:rFonts w:asciiTheme="minorBidi" w:hAnsiTheme="minorBidi" w:hint="cs"/>
                <w:sz w:val="20"/>
                <w:szCs w:val="20"/>
                <w:rtl/>
              </w:rPr>
              <w:t xml:space="preserve"> מעריכים ניסיון</w:t>
            </w:r>
          </w:p>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*מבוגרים נתפסים </w:t>
            </w:r>
            <w:r w:rsidRPr="00AB1136">
              <w:rPr>
                <w:rFonts w:asciiTheme="minorBidi" w:hAnsiTheme="minorBidi" w:hint="cs"/>
                <w:b/>
                <w:bCs/>
                <w:color w:val="ED7D31" w:themeColor="accent2"/>
                <w:sz w:val="20"/>
                <w:szCs w:val="20"/>
                <w:rtl/>
              </w:rPr>
              <w:t>כמיושנים</w:t>
            </w:r>
            <w:r w:rsidRPr="00E86F1F">
              <w:rPr>
                <w:rFonts w:asciiTheme="minorBidi" w:hAnsiTheme="minorBidi" w:hint="cs"/>
                <w:sz w:val="20"/>
                <w:szCs w:val="20"/>
                <w:rtl/>
              </w:rPr>
              <w:t xml:space="preserve"> ואיטיים</w:t>
            </w:r>
          </w:p>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*שוק העבודה מעריך </w:t>
            </w:r>
            <w:r w:rsidRPr="00AB1136">
              <w:rPr>
                <w:rFonts w:asciiTheme="minorBidi" w:hAnsiTheme="minorBidi" w:hint="cs"/>
                <w:b/>
                <w:bCs/>
                <w:color w:val="ED7D31" w:themeColor="accent2"/>
                <w:sz w:val="20"/>
                <w:szCs w:val="20"/>
                <w:rtl/>
              </w:rPr>
              <w:t>פחות</w:t>
            </w:r>
            <w:r w:rsidRPr="00E86F1F">
              <w:rPr>
                <w:rFonts w:asciiTheme="minorBidi" w:hAnsiTheme="minorBidi" w:hint="cs"/>
                <w:sz w:val="20"/>
                <w:szCs w:val="20"/>
                <w:rtl/>
              </w:rPr>
              <w:t xml:space="preserve"> את המבוגרים</w:t>
            </w:r>
          </w:p>
        </w:tc>
        <w:tc>
          <w:tcPr>
            <w:tcW w:w="3212" w:type="dxa"/>
            <w:tcBorders>
              <w:top w:val="single" w:sz="4" w:space="0" w:color="auto"/>
            </w:tcBorders>
          </w:tcPr>
          <w:p w:rsidR="00E86F1F" w:rsidRPr="00E86F1F" w:rsidRDefault="00E86F1F" w:rsidP="00FC6CF6">
            <w:pPr>
              <w:spacing w:line="360" w:lineRule="auto"/>
              <w:rPr>
                <w:rFonts w:asciiTheme="minorBidi" w:hAnsiTheme="minorBidi"/>
                <w:sz w:val="20"/>
                <w:szCs w:val="20"/>
                <w:rtl/>
              </w:rPr>
            </w:pPr>
          </w:p>
        </w:tc>
        <w:tc>
          <w:tcPr>
            <w:tcW w:w="3212" w:type="dxa"/>
            <w:tcBorders>
              <w:top w:val="single" w:sz="4" w:space="0" w:color="auto"/>
            </w:tcBorders>
          </w:tcPr>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*למבוגרים יש </w:t>
            </w:r>
            <w:r w:rsidRPr="00AB1136">
              <w:rPr>
                <w:rFonts w:asciiTheme="minorBidi" w:hAnsiTheme="minorBidi" w:hint="cs"/>
                <w:b/>
                <w:bCs/>
                <w:color w:val="ED7D31" w:themeColor="accent2"/>
                <w:sz w:val="20"/>
                <w:szCs w:val="20"/>
                <w:rtl/>
              </w:rPr>
              <w:t>הידרדרות</w:t>
            </w:r>
            <w:r w:rsidRPr="00E86F1F">
              <w:rPr>
                <w:rFonts w:asciiTheme="minorBidi" w:hAnsiTheme="minorBidi" w:hint="cs"/>
                <w:sz w:val="20"/>
                <w:szCs w:val="20"/>
                <w:rtl/>
              </w:rPr>
              <w:t xml:space="preserve"> ביכולת הקוגניטיבי</w:t>
            </w:r>
            <w:r w:rsidRPr="00E86F1F">
              <w:rPr>
                <w:rFonts w:asciiTheme="minorBidi" w:hAnsiTheme="minorBidi" w:hint="eastAsia"/>
                <w:sz w:val="20"/>
                <w:szCs w:val="20"/>
                <w:rtl/>
              </w:rPr>
              <w:t>ת</w:t>
            </w:r>
          </w:p>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*הזיכרון לטווח קצר </w:t>
            </w:r>
            <w:r w:rsidRPr="00AB1136">
              <w:rPr>
                <w:rFonts w:asciiTheme="minorBidi" w:hAnsiTheme="minorBidi" w:hint="cs"/>
                <w:b/>
                <w:bCs/>
                <w:color w:val="ED7D31" w:themeColor="accent2"/>
                <w:sz w:val="20"/>
                <w:szCs w:val="20"/>
                <w:rtl/>
              </w:rPr>
              <w:t>מתרופף</w:t>
            </w:r>
            <w:r w:rsidRPr="00E86F1F">
              <w:rPr>
                <w:rFonts w:asciiTheme="minorBidi" w:hAnsiTheme="minorBidi" w:hint="cs"/>
                <w:sz w:val="20"/>
                <w:szCs w:val="20"/>
                <w:rtl/>
              </w:rPr>
              <w:t xml:space="preserve"> עם הגיל</w:t>
            </w:r>
          </w:p>
        </w:tc>
        <w:tc>
          <w:tcPr>
            <w:tcW w:w="3212" w:type="dxa"/>
            <w:tcBorders>
              <w:top w:val="single" w:sz="4" w:space="0" w:color="auto"/>
            </w:tcBorders>
          </w:tcPr>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*הידע מצוי במכונות החכמות</w:t>
            </w:r>
          </w:p>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*הניסיון הוא </w:t>
            </w:r>
            <w:r w:rsidRPr="00AB1136">
              <w:rPr>
                <w:rFonts w:asciiTheme="minorBidi" w:hAnsiTheme="minorBidi" w:hint="cs"/>
                <w:b/>
                <w:bCs/>
                <w:color w:val="ED7D31" w:themeColor="accent2"/>
                <w:sz w:val="20"/>
                <w:szCs w:val="20"/>
                <w:rtl/>
              </w:rPr>
              <w:t>נטל</w:t>
            </w:r>
            <w:r w:rsidRPr="00E86F1F">
              <w:rPr>
                <w:rFonts w:asciiTheme="minorBidi" w:hAnsiTheme="minorBidi" w:hint="cs"/>
                <w:sz w:val="20"/>
                <w:szCs w:val="20"/>
                <w:rtl/>
              </w:rPr>
              <w:t xml:space="preserve"> כי חלו שינויים</w:t>
            </w:r>
          </w:p>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*ותק הוא </w:t>
            </w:r>
            <w:r w:rsidRPr="00AB1136">
              <w:rPr>
                <w:rFonts w:asciiTheme="minorBidi" w:hAnsiTheme="minorBidi" w:hint="cs"/>
                <w:b/>
                <w:bCs/>
                <w:color w:val="ED7D31" w:themeColor="accent2"/>
                <w:sz w:val="20"/>
                <w:szCs w:val="20"/>
                <w:rtl/>
              </w:rPr>
              <w:t>שחיקה</w:t>
            </w:r>
            <w:r w:rsidRPr="00E86F1F">
              <w:rPr>
                <w:rFonts w:asciiTheme="minorBidi" w:hAnsiTheme="minorBidi" w:hint="cs"/>
                <w:sz w:val="20"/>
                <w:szCs w:val="20"/>
                <w:rtl/>
              </w:rPr>
              <w:t xml:space="preserve"> ועייפות</w:t>
            </w:r>
          </w:p>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*יש העדפה לכישורים מקצועיים</w:t>
            </w:r>
          </w:p>
          <w:p w:rsidR="00E86F1F" w:rsidRPr="00E86F1F" w:rsidRDefault="00E86F1F" w:rsidP="00FC6CF6">
            <w:pPr>
              <w:spacing w:line="360" w:lineRule="auto"/>
              <w:rPr>
                <w:rFonts w:asciiTheme="minorBidi" w:hAnsiTheme="minorBidi"/>
                <w:sz w:val="20"/>
                <w:szCs w:val="20"/>
                <w:rtl/>
              </w:rPr>
            </w:pPr>
            <w:r w:rsidRPr="00E86F1F">
              <w:rPr>
                <w:rFonts w:asciiTheme="minorBidi" w:hAnsiTheme="minorBidi" w:hint="cs"/>
                <w:sz w:val="20"/>
                <w:szCs w:val="20"/>
                <w:rtl/>
              </w:rPr>
              <w:t xml:space="preserve">*הוותק נתפס </w:t>
            </w:r>
            <w:r w:rsidRPr="00AB1136">
              <w:rPr>
                <w:rFonts w:asciiTheme="minorBidi" w:hAnsiTheme="minorBidi" w:hint="cs"/>
                <w:b/>
                <w:bCs/>
                <w:color w:val="ED7D31" w:themeColor="accent2"/>
                <w:sz w:val="20"/>
                <w:szCs w:val="20"/>
                <w:rtl/>
              </w:rPr>
              <w:t>כאובדן התמימות</w:t>
            </w:r>
            <w:r w:rsidRPr="00AB1136">
              <w:rPr>
                <w:rFonts w:asciiTheme="minorBidi" w:hAnsiTheme="minorBidi" w:hint="cs"/>
                <w:color w:val="ED7D31" w:themeColor="accent2"/>
                <w:sz w:val="20"/>
                <w:szCs w:val="20"/>
                <w:rtl/>
              </w:rPr>
              <w:t xml:space="preserve"> </w:t>
            </w:r>
            <w:r w:rsidRPr="00E86F1F">
              <w:rPr>
                <w:rFonts w:asciiTheme="minorBidi" w:hAnsiTheme="minorBidi" w:hint="cs"/>
                <w:sz w:val="20"/>
                <w:szCs w:val="20"/>
                <w:rtl/>
              </w:rPr>
              <w:t xml:space="preserve">ההופך את העובד המבוגר </w:t>
            </w:r>
            <w:r w:rsidRPr="00AB1136">
              <w:rPr>
                <w:rFonts w:asciiTheme="minorBidi" w:hAnsiTheme="minorBidi" w:hint="cs"/>
                <w:b/>
                <w:bCs/>
                <w:color w:val="ED7D31" w:themeColor="accent2"/>
                <w:sz w:val="20"/>
                <w:szCs w:val="20"/>
                <w:rtl/>
              </w:rPr>
              <w:t>לביקורתי</w:t>
            </w:r>
          </w:p>
        </w:tc>
        <w:tc>
          <w:tcPr>
            <w:tcW w:w="1554" w:type="dxa"/>
            <w:tcBorders>
              <w:top w:val="single" w:sz="4" w:space="0" w:color="auto"/>
            </w:tcBorders>
          </w:tcPr>
          <w:p w:rsidR="00E86F1F" w:rsidRPr="00AB1136" w:rsidRDefault="00AB1136" w:rsidP="00FC6CF6">
            <w:pPr>
              <w:spacing w:line="360" w:lineRule="auto"/>
              <w:rPr>
                <w:rFonts w:asciiTheme="minorBidi" w:hAnsiTheme="minorBidi" w:hint="cs"/>
                <w:b/>
                <w:bCs/>
                <w:sz w:val="20"/>
                <w:szCs w:val="20"/>
                <w:rtl/>
              </w:rPr>
            </w:pPr>
            <w:r w:rsidRPr="00AB1136">
              <w:rPr>
                <w:rFonts w:asciiTheme="minorBidi" w:hAnsiTheme="minorBidi" w:hint="cs"/>
                <w:b/>
                <w:bCs/>
                <w:sz w:val="20"/>
                <w:szCs w:val="20"/>
                <w:rtl/>
              </w:rPr>
              <w:t xml:space="preserve">היבט שלילי המבטא </w:t>
            </w:r>
            <w:r w:rsidRPr="00AB1136">
              <w:rPr>
                <w:rFonts w:asciiTheme="minorBidi" w:hAnsiTheme="minorBidi" w:hint="cs"/>
                <w:b/>
                <w:bCs/>
                <w:color w:val="ED7D31" w:themeColor="accent2"/>
                <w:sz w:val="20"/>
                <w:szCs w:val="20"/>
                <w:rtl/>
              </w:rPr>
              <w:t>חיסרון</w:t>
            </w:r>
            <w:r w:rsidRPr="00AB1136">
              <w:rPr>
                <w:rFonts w:asciiTheme="minorBidi" w:hAnsiTheme="minorBidi" w:hint="cs"/>
                <w:b/>
                <w:bCs/>
                <w:sz w:val="20"/>
                <w:szCs w:val="20"/>
                <w:rtl/>
              </w:rPr>
              <w:t xml:space="preserve"> בשילוב עובדים מבוגרים בשוק העבודה</w:t>
            </w:r>
          </w:p>
        </w:tc>
      </w:tr>
    </w:tbl>
    <w:p w:rsidR="00E86F1F" w:rsidRDefault="00E86F1F" w:rsidP="00E86F1F">
      <w:pPr>
        <w:spacing w:line="360" w:lineRule="auto"/>
        <w:rPr>
          <w:rFonts w:asciiTheme="minorBidi" w:hAnsiTheme="minorBidi"/>
          <w:b/>
          <w:bCs/>
          <w:sz w:val="28"/>
          <w:szCs w:val="28"/>
          <w:u w:val="single"/>
          <w:rtl/>
        </w:rPr>
      </w:pPr>
    </w:p>
    <w:p w:rsidR="00E86F1F" w:rsidRDefault="00E86F1F" w:rsidP="00E86F1F">
      <w:pPr>
        <w:spacing w:line="360" w:lineRule="auto"/>
        <w:rPr>
          <w:rFonts w:asciiTheme="minorBidi" w:hAnsiTheme="minorBidi" w:hint="cs"/>
          <w:b/>
          <w:bCs/>
          <w:sz w:val="28"/>
          <w:szCs w:val="28"/>
          <w:u w:val="single"/>
          <w:rtl/>
        </w:rPr>
      </w:pPr>
    </w:p>
    <w:p w:rsidR="00E86F1F" w:rsidRDefault="00E86F1F">
      <w:pPr>
        <w:bidi w:val="0"/>
        <w:rPr>
          <w:rFonts w:asciiTheme="minorBidi" w:hAnsiTheme="minorBidi"/>
          <w:b/>
          <w:bCs/>
          <w:sz w:val="28"/>
          <w:szCs w:val="28"/>
          <w:u w:val="single"/>
        </w:rPr>
      </w:pPr>
      <w:r>
        <w:rPr>
          <w:rFonts w:asciiTheme="minorBidi" w:hAnsiTheme="minorBidi"/>
          <w:b/>
          <w:bCs/>
          <w:sz w:val="28"/>
          <w:szCs w:val="28"/>
          <w:u w:val="single"/>
          <w:rtl/>
        </w:rPr>
        <w:br w:type="page"/>
      </w:r>
    </w:p>
    <w:p w:rsidR="00E86F1F" w:rsidRPr="00747515" w:rsidRDefault="00E86F1F" w:rsidP="00E86F1F">
      <w:pPr>
        <w:spacing w:line="360" w:lineRule="auto"/>
        <w:rPr>
          <w:rFonts w:asciiTheme="minorBidi" w:hAnsiTheme="minorBidi" w:hint="cs"/>
          <w:b/>
          <w:bCs/>
          <w:sz w:val="28"/>
          <w:szCs w:val="28"/>
          <w:u w:val="single"/>
          <w:rtl/>
        </w:rPr>
      </w:pPr>
      <w:r w:rsidRPr="00747515">
        <w:rPr>
          <w:rFonts w:asciiTheme="minorBidi" w:hAnsiTheme="minorBidi" w:hint="cs"/>
          <w:b/>
          <w:bCs/>
          <w:sz w:val="28"/>
          <w:szCs w:val="28"/>
          <w:u w:val="single"/>
          <w:rtl/>
        </w:rPr>
        <w:lastRenderedPageBreak/>
        <w:t>דוגמה לסקירה ספרותית</w:t>
      </w:r>
    </w:p>
    <w:p w:rsidR="00E86F1F" w:rsidRPr="003261AD" w:rsidRDefault="00E86F1F" w:rsidP="00E86F1F">
      <w:pPr>
        <w:spacing w:line="360" w:lineRule="auto"/>
        <w:rPr>
          <w:rFonts w:asciiTheme="minorBidi" w:hAnsiTheme="minorBidi"/>
          <w:sz w:val="28"/>
          <w:szCs w:val="28"/>
          <w:rtl/>
        </w:rPr>
      </w:pPr>
      <w:r w:rsidRPr="003261AD">
        <w:rPr>
          <w:rFonts w:asciiTheme="minorBidi" w:hAnsiTheme="minorBidi"/>
          <w:sz w:val="28"/>
          <w:szCs w:val="28"/>
          <w:rtl/>
        </w:rPr>
        <w:t>נראה כי על אף הא מרה הידועה לכול כי "העולם שייך לצעירים", בכל הקשור לתחום התעסוקה אין הדבר בא לידי הכרעה ברורה, ומעסיקים רבים עדיין מתלבטים בשאלה אם לשלב במקום עבודתם עובדים מבוגרים ובעלי ניסיון</w:t>
      </w:r>
      <w:r w:rsidRPr="003261AD">
        <w:rPr>
          <w:rFonts w:asciiTheme="minorBidi" w:hAnsiTheme="minorBidi"/>
          <w:sz w:val="28"/>
          <w:szCs w:val="28"/>
        </w:rPr>
        <w:t xml:space="preserve">. </w:t>
      </w:r>
    </w:p>
    <w:p w:rsidR="00E86F1F" w:rsidRPr="003261AD" w:rsidRDefault="00E86F1F" w:rsidP="00E86F1F">
      <w:pPr>
        <w:spacing w:line="360" w:lineRule="auto"/>
        <w:rPr>
          <w:rFonts w:asciiTheme="minorBidi" w:hAnsiTheme="minorBidi"/>
          <w:sz w:val="28"/>
          <w:szCs w:val="28"/>
          <w:rtl/>
        </w:rPr>
      </w:pPr>
      <w:proofErr w:type="spellStart"/>
      <w:r w:rsidRPr="003261AD">
        <w:rPr>
          <w:rFonts w:asciiTheme="minorBidi" w:hAnsiTheme="minorBidi"/>
          <w:sz w:val="28"/>
          <w:szCs w:val="28"/>
          <w:rtl/>
        </w:rPr>
        <w:t>רוטנשטרייך</w:t>
      </w:r>
      <w:proofErr w:type="spellEnd"/>
      <w:r w:rsidRPr="003261AD">
        <w:rPr>
          <w:rFonts w:asciiTheme="minorBidi" w:hAnsiTheme="minorBidi"/>
          <w:sz w:val="28"/>
          <w:szCs w:val="28"/>
          <w:rtl/>
        </w:rPr>
        <w:t xml:space="preserve">-רובין </w:t>
      </w:r>
      <w:r w:rsidRPr="003261AD">
        <w:rPr>
          <w:rFonts w:asciiTheme="minorBidi" w:hAnsiTheme="minorBidi" w:hint="cs"/>
          <w:sz w:val="28"/>
          <w:szCs w:val="28"/>
          <w:rtl/>
        </w:rPr>
        <w:t>(</w:t>
      </w:r>
      <w:r w:rsidRPr="003261AD">
        <w:rPr>
          <w:rFonts w:asciiTheme="minorBidi" w:hAnsiTheme="minorBidi"/>
          <w:sz w:val="28"/>
          <w:szCs w:val="28"/>
          <w:rtl/>
        </w:rPr>
        <w:t>2017 )</w:t>
      </w:r>
      <w:r w:rsidRPr="003261AD">
        <w:rPr>
          <w:rFonts w:asciiTheme="minorBidi" w:hAnsiTheme="minorBidi" w:hint="cs"/>
          <w:sz w:val="28"/>
          <w:szCs w:val="28"/>
          <w:rtl/>
        </w:rPr>
        <w:t xml:space="preserve"> </w:t>
      </w:r>
      <w:proofErr w:type="spellStart"/>
      <w:r w:rsidRPr="003261AD">
        <w:rPr>
          <w:rFonts w:asciiTheme="minorBidi" w:hAnsiTheme="minorBidi"/>
          <w:sz w:val="28"/>
          <w:szCs w:val="28"/>
          <w:rtl/>
        </w:rPr>
        <w:t>ופילמר</w:t>
      </w:r>
      <w:proofErr w:type="spellEnd"/>
      <w:r w:rsidRPr="003261AD">
        <w:rPr>
          <w:rFonts w:asciiTheme="minorBidi" w:hAnsiTheme="minorBidi"/>
          <w:sz w:val="28"/>
          <w:szCs w:val="28"/>
          <w:rtl/>
        </w:rPr>
        <w:t xml:space="preserve"> </w:t>
      </w:r>
      <w:r w:rsidRPr="003261AD">
        <w:rPr>
          <w:rFonts w:asciiTheme="minorBidi" w:hAnsiTheme="minorBidi" w:hint="cs"/>
          <w:sz w:val="28"/>
          <w:szCs w:val="28"/>
          <w:rtl/>
        </w:rPr>
        <w:t>(</w:t>
      </w:r>
      <w:r w:rsidRPr="003261AD">
        <w:rPr>
          <w:rFonts w:asciiTheme="minorBidi" w:hAnsiTheme="minorBidi"/>
          <w:sz w:val="28"/>
          <w:szCs w:val="28"/>
          <w:rtl/>
        </w:rPr>
        <w:t>2017 )</w:t>
      </w:r>
      <w:r w:rsidRPr="003261AD">
        <w:rPr>
          <w:rFonts w:asciiTheme="minorBidi" w:hAnsiTheme="minorBidi" w:hint="cs"/>
          <w:sz w:val="28"/>
          <w:szCs w:val="28"/>
          <w:rtl/>
        </w:rPr>
        <w:t xml:space="preserve"> </w:t>
      </w:r>
      <w:r w:rsidRPr="003261AD">
        <w:rPr>
          <w:rFonts w:asciiTheme="minorBidi" w:hAnsiTheme="minorBidi"/>
          <w:b/>
          <w:bCs/>
          <w:sz w:val="28"/>
          <w:szCs w:val="28"/>
          <w:rtl/>
        </w:rPr>
        <w:t>מציגים</w:t>
      </w:r>
      <w:r w:rsidRPr="003261AD">
        <w:rPr>
          <w:rFonts w:asciiTheme="minorBidi" w:hAnsiTheme="minorBidi"/>
          <w:sz w:val="28"/>
          <w:szCs w:val="28"/>
          <w:rtl/>
        </w:rPr>
        <w:t xml:space="preserve"> יתרון מובהק של שילוב עובדים מבוגרים בשוק העבודה והוא </w:t>
      </w:r>
      <w:r w:rsidRPr="003261AD">
        <w:rPr>
          <w:rFonts w:asciiTheme="minorBidi" w:hAnsiTheme="minorBidi"/>
          <w:b/>
          <w:bCs/>
          <w:sz w:val="28"/>
          <w:szCs w:val="28"/>
          <w:rtl/>
        </w:rPr>
        <w:t xml:space="preserve">הידע וניסיון החיים </w:t>
      </w:r>
      <w:r w:rsidRPr="003261AD">
        <w:rPr>
          <w:rFonts w:asciiTheme="minorBidi" w:hAnsiTheme="minorBidi"/>
          <w:sz w:val="28"/>
          <w:szCs w:val="28"/>
          <w:rtl/>
        </w:rPr>
        <w:t xml:space="preserve">שהם רכשו. </w:t>
      </w:r>
      <w:proofErr w:type="spellStart"/>
      <w:r w:rsidRPr="003261AD">
        <w:rPr>
          <w:rFonts w:asciiTheme="minorBidi" w:hAnsiTheme="minorBidi"/>
          <w:sz w:val="28"/>
          <w:szCs w:val="28"/>
          <w:rtl/>
        </w:rPr>
        <w:t>פילמר</w:t>
      </w:r>
      <w:proofErr w:type="spellEnd"/>
      <w:r w:rsidRPr="003261AD">
        <w:rPr>
          <w:rFonts w:asciiTheme="minorBidi" w:hAnsiTheme="minorBidi"/>
          <w:sz w:val="28"/>
          <w:szCs w:val="28"/>
          <w:rtl/>
        </w:rPr>
        <w:t xml:space="preserve"> </w:t>
      </w:r>
      <w:r w:rsidRPr="003261AD">
        <w:rPr>
          <w:rFonts w:asciiTheme="minorBidi" w:hAnsiTheme="minorBidi" w:hint="cs"/>
          <w:sz w:val="28"/>
          <w:szCs w:val="28"/>
          <w:rtl/>
        </w:rPr>
        <w:t>(</w:t>
      </w:r>
      <w:r w:rsidRPr="003261AD">
        <w:rPr>
          <w:rFonts w:asciiTheme="minorBidi" w:hAnsiTheme="minorBidi"/>
          <w:sz w:val="28"/>
          <w:szCs w:val="28"/>
          <w:rtl/>
        </w:rPr>
        <w:t>שם</w:t>
      </w:r>
      <w:r w:rsidRPr="003261AD">
        <w:rPr>
          <w:rFonts w:asciiTheme="minorBidi" w:hAnsiTheme="minorBidi" w:hint="cs"/>
          <w:sz w:val="28"/>
          <w:szCs w:val="28"/>
          <w:rtl/>
        </w:rPr>
        <w:t>)</w:t>
      </w:r>
      <w:r w:rsidRPr="003261AD">
        <w:rPr>
          <w:rFonts w:asciiTheme="minorBidi" w:hAnsiTheme="minorBidi"/>
          <w:sz w:val="28"/>
          <w:szCs w:val="28"/>
          <w:rtl/>
        </w:rPr>
        <w:t xml:space="preserve"> </w:t>
      </w:r>
      <w:r w:rsidRPr="003261AD">
        <w:rPr>
          <w:rFonts w:asciiTheme="minorBidi" w:hAnsiTheme="minorBidi"/>
          <w:b/>
          <w:bCs/>
          <w:sz w:val="28"/>
          <w:szCs w:val="28"/>
          <w:rtl/>
        </w:rPr>
        <w:t>מצביע</w:t>
      </w:r>
      <w:r w:rsidRPr="003261AD">
        <w:rPr>
          <w:rFonts w:asciiTheme="minorBidi" w:hAnsiTheme="minorBidi"/>
          <w:sz w:val="28"/>
          <w:szCs w:val="28"/>
          <w:rtl/>
        </w:rPr>
        <w:t xml:space="preserve"> על כך שניסיון חייהם העשיר של עובדים מבוגרים עשיר בתובנות שעשויות לתרום לנו רבות ולסייע במצבים שבהם אנו נדרשים לקבל החלטות, וזאת </w:t>
      </w:r>
      <w:proofErr w:type="spellStart"/>
      <w:r w:rsidRPr="003261AD">
        <w:rPr>
          <w:rFonts w:asciiTheme="minorBidi" w:hAnsiTheme="minorBidi"/>
          <w:sz w:val="28"/>
          <w:szCs w:val="28"/>
          <w:rtl/>
        </w:rPr>
        <w:t>על־סמך</w:t>
      </w:r>
      <w:proofErr w:type="spellEnd"/>
      <w:r w:rsidRPr="003261AD">
        <w:rPr>
          <w:rFonts w:asciiTheme="minorBidi" w:hAnsiTheme="minorBidi"/>
          <w:sz w:val="28"/>
          <w:szCs w:val="28"/>
          <w:rtl/>
        </w:rPr>
        <w:t xml:space="preserve"> הסתמכותם על העבר. הוא </w:t>
      </w:r>
      <w:r w:rsidRPr="003261AD">
        <w:rPr>
          <w:rFonts w:asciiTheme="minorBidi" w:hAnsiTheme="minorBidi"/>
          <w:b/>
          <w:bCs/>
          <w:sz w:val="28"/>
          <w:szCs w:val="28"/>
          <w:rtl/>
        </w:rPr>
        <w:t>קורא</w:t>
      </w:r>
      <w:r w:rsidRPr="003261AD">
        <w:rPr>
          <w:rFonts w:asciiTheme="minorBidi" w:hAnsiTheme="minorBidi"/>
          <w:sz w:val="28"/>
          <w:szCs w:val="28"/>
          <w:rtl/>
        </w:rPr>
        <w:t xml:space="preserve"> לצעירים להיעזר באותם מבוגרים שידריכו אותם ויכוונו אותם על פי ניסיונם בבחינת "אין חכם כבעל ניסיון". </w:t>
      </w:r>
      <w:proofErr w:type="spellStart"/>
      <w:r w:rsidRPr="003261AD">
        <w:rPr>
          <w:rFonts w:asciiTheme="minorBidi" w:hAnsiTheme="minorBidi"/>
          <w:sz w:val="28"/>
          <w:szCs w:val="28"/>
          <w:rtl/>
        </w:rPr>
        <w:t>רוטנשטרייך</w:t>
      </w:r>
      <w:proofErr w:type="spellEnd"/>
      <w:r w:rsidRPr="003261AD">
        <w:rPr>
          <w:rFonts w:asciiTheme="minorBidi" w:hAnsiTheme="minorBidi"/>
          <w:sz w:val="28"/>
          <w:szCs w:val="28"/>
          <w:rtl/>
        </w:rPr>
        <w:t xml:space="preserve">-רובין </w:t>
      </w:r>
      <w:r w:rsidRPr="003261AD">
        <w:rPr>
          <w:rFonts w:asciiTheme="minorBidi" w:hAnsiTheme="minorBidi" w:hint="cs"/>
          <w:sz w:val="28"/>
          <w:szCs w:val="28"/>
          <w:rtl/>
        </w:rPr>
        <w:t>(</w:t>
      </w:r>
      <w:r w:rsidRPr="003261AD">
        <w:rPr>
          <w:rFonts w:asciiTheme="minorBidi" w:hAnsiTheme="minorBidi"/>
          <w:sz w:val="28"/>
          <w:szCs w:val="28"/>
        </w:rPr>
        <w:t xml:space="preserve">(2017 </w:t>
      </w:r>
      <w:r>
        <w:rPr>
          <w:rFonts w:asciiTheme="minorBidi" w:hAnsiTheme="minorBidi" w:hint="cs"/>
          <w:b/>
          <w:bCs/>
          <w:sz w:val="28"/>
          <w:szCs w:val="28"/>
          <w:rtl/>
        </w:rPr>
        <w:t xml:space="preserve"> </w:t>
      </w:r>
      <w:r w:rsidRPr="003261AD">
        <w:rPr>
          <w:rFonts w:asciiTheme="minorBidi" w:hAnsiTheme="minorBidi"/>
          <w:b/>
          <w:bCs/>
          <w:sz w:val="28"/>
          <w:szCs w:val="28"/>
          <w:rtl/>
        </w:rPr>
        <w:t>מוסיפה</w:t>
      </w:r>
      <w:r w:rsidRPr="003261AD">
        <w:rPr>
          <w:rFonts w:asciiTheme="minorBidi" w:hAnsiTheme="minorBidi"/>
          <w:sz w:val="28"/>
          <w:szCs w:val="28"/>
          <w:rtl/>
        </w:rPr>
        <w:t xml:space="preserve"> כי לא רק שעובדים מבוגרים הם בעלי ידע רב יותר, חוכמת חיים וניסיון, אלא הם אף </w:t>
      </w:r>
      <w:r w:rsidRPr="003261AD">
        <w:rPr>
          <w:rFonts w:asciiTheme="minorBidi" w:hAnsiTheme="minorBidi"/>
          <w:b/>
          <w:bCs/>
          <w:sz w:val="28"/>
          <w:szCs w:val="28"/>
          <w:rtl/>
        </w:rPr>
        <w:t>נאמנים</w:t>
      </w:r>
      <w:r w:rsidRPr="003261AD">
        <w:rPr>
          <w:rFonts w:asciiTheme="minorBidi" w:hAnsiTheme="minorBidi"/>
          <w:sz w:val="28"/>
          <w:szCs w:val="28"/>
          <w:rtl/>
        </w:rPr>
        <w:t xml:space="preserve"> יותר למקום עבודתם מאשר עובדים צעירים, משום שחשובה להם היציבות במקום העבודה. היא </w:t>
      </w:r>
      <w:r w:rsidRPr="003261AD">
        <w:rPr>
          <w:rFonts w:asciiTheme="minorBidi" w:hAnsiTheme="minorBidi"/>
          <w:b/>
          <w:bCs/>
          <w:sz w:val="28"/>
          <w:szCs w:val="28"/>
          <w:rtl/>
        </w:rPr>
        <w:t>מציינת</w:t>
      </w:r>
      <w:r w:rsidRPr="003261AD">
        <w:rPr>
          <w:rFonts w:asciiTheme="minorBidi" w:hAnsiTheme="minorBidi"/>
          <w:sz w:val="28"/>
          <w:szCs w:val="28"/>
          <w:rtl/>
        </w:rPr>
        <w:t xml:space="preserve"> שעובדים מבוגרים ניחנים בתכונות של מתינות, נכונות להקשיב, צניעות ופתיחות שיכולות להועיל למעסיקיהם</w:t>
      </w:r>
      <w:r w:rsidRPr="003261AD">
        <w:rPr>
          <w:rFonts w:asciiTheme="minorBidi" w:hAnsiTheme="minorBidi"/>
          <w:sz w:val="28"/>
          <w:szCs w:val="28"/>
        </w:rPr>
        <w:t xml:space="preserve">. </w:t>
      </w:r>
    </w:p>
    <w:p w:rsidR="00E86F1F" w:rsidRPr="003261AD" w:rsidRDefault="00E86F1F" w:rsidP="00E86F1F">
      <w:pPr>
        <w:spacing w:line="360" w:lineRule="auto"/>
        <w:rPr>
          <w:rFonts w:asciiTheme="minorBidi" w:hAnsiTheme="minorBidi"/>
          <w:sz w:val="28"/>
          <w:szCs w:val="28"/>
          <w:rtl/>
        </w:rPr>
      </w:pPr>
      <w:r w:rsidRPr="003261AD">
        <w:rPr>
          <w:rFonts w:asciiTheme="minorBidi" w:hAnsiTheme="minorBidi"/>
          <w:b/>
          <w:bCs/>
          <w:sz w:val="28"/>
          <w:szCs w:val="28"/>
          <w:rtl/>
        </w:rPr>
        <w:t>יתרון</w:t>
      </w:r>
      <w:r w:rsidRPr="003261AD">
        <w:rPr>
          <w:rFonts w:asciiTheme="minorBidi" w:hAnsiTheme="minorBidi"/>
          <w:sz w:val="28"/>
          <w:szCs w:val="28"/>
          <w:rtl/>
        </w:rPr>
        <w:t xml:space="preserve"> </w:t>
      </w:r>
      <w:r w:rsidRPr="003261AD">
        <w:rPr>
          <w:rFonts w:asciiTheme="minorBidi" w:hAnsiTheme="minorBidi"/>
          <w:b/>
          <w:bCs/>
          <w:sz w:val="28"/>
          <w:szCs w:val="28"/>
          <w:rtl/>
        </w:rPr>
        <w:t>נוסף</w:t>
      </w:r>
      <w:r w:rsidRPr="003261AD">
        <w:rPr>
          <w:rFonts w:asciiTheme="minorBidi" w:hAnsiTheme="minorBidi"/>
          <w:sz w:val="28"/>
          <w:szCs w:val="28"/>
          <w:rtl/>
        </w:rPr>
        <w:t xml:space="preserve"> בהעסקת עובדים מבוגרים </w:t>
      </w:r>
      <w:r w:rsidRPr="003261AD">
        <w:rPr>
          <w:rFonts w:asciiTheme="minorBidi" w:hAnsiTheme="minorBidi"/>
          <w:b/>
          <w:bCs/>
          <w:sz w:val="28"/>
          <w:szCs w:val="28"/>
          <w:rtl/>
        </w:rPr>
        <w:t>מציג</w:t>
      </w:r>
      <w:r w:rsidRPr="003261AD">
        <w:rPr>
          <w:rFonts w:asciiTheme="minorBidi" w:hAnsiTheme="minorBidi"/>
          <w:sz w:val="28"/>
          <w:szCs w:val="28"/>
          <w:rtl/>
        </w:rPr>
        <w:t xml:space="preserve"> שני </w:t>
      </w:r>
      <w:r w:rsidRPr="003261AD">
        <w:rPr>
          <w:rFonts w:asciiTheme="minorBidi" w:hAnsiTheme="minorBidi" w:hint="cs"/>
          <w:sz w:val="28"/>
          <w:szCs w:val="28"/>
          <w:rtl/>
        </w:rPr>
        <w:t>(</w:t>
      </w:r>
      <w:r w:rsidRPr="003261AD">
        <w:rPr>
          <w:rFonts w:asciiTheme="minorBidi" w:hAnsiTheme="minorBidi"/>
          <w:sz w:val="28"/>
          <w:szCs w:val="28"/>
          <w:rtl/>
        </w:rPr>
        <w:t>2010 )</w:t>
      </w:r>
      <w:r w:rsidRPr="003261AD">
        <w:rPr>
          <w:rFonts w:asciiTheme="minorBidi" w:hAnsiTheme="minorBidi"/>
          <w:b/>
          <w:bCs/>
          <w:sz w:val="28"/>
          <w:szCs w:val="28"/>
          <w:rtl/>
        </w:rPr>
        <w:t>באומרו</w:t>
      </w:r>
      <w:r w:rsidRPr="003261AD">
        <w:rPr>
          <w:rFonts w:asciiTheme="minorBidi" w:hAnsiTheme="minorBidi"/>
          <w:sz w:val="28"/>
          <w:szCs w:val="28"/>
          <w:rtl/>
        </w:rPr>
        <w:t xml:space="preserve"> כי </w:t>
      </w:r>
      <w:r w:rsidRPr="003261AD">
        <w:rPr>
          <w:rFonts w:asciiTheme="minorBidi" w:hAnsiTheme="minorBidi"/>
          <w:b/>
          <w:bCs/>
          <w:sz w:val="28"/>
          <w:szCs w:val="28"/>
          <w:rtl/>
        </w:rPr>
        <w:t>חוכמה מתפתחת עם השנים</w:t>
      </w:r>
      <w:r w:rsidRPr="003261AD">
        <w:rPr>
          <w:rFonts w:asciiTheme="minorBidi" w:hAnsiTheme="minorBidi"/>
          <w:sz w:val="28"/>
          <w:szCs w:val="28"/>
          <w:rtl/>
        </w:rPr>
        <w:t xml:space="preserve"> וכי </w:t>
      </w:r>
      <w:proofErr w:type="spellStart"/>
      <w:r w:rsidRPr="003261AD">
        <w:rPr>
          <w:rFonts w:asciiTheme="minorBidi" w:hAnsiTheme="minorBidi"/>
          <w:sz w:val="28"/>
          <w:szCs w:val="28"/>
          <w:rtl/>
        </w:rPr>
        <w:t>אינטליגנצייה</w:t>
      </w:r>
      <w:proofErr w:type="spellEnd"/>
      <w:r w:rsidRPr="003261AD">
        <w:rPr>
          <w:rFonts w:asciiTheme="minorBidi" w:hAnsiTheme="minorBidi"/>
          <w:sz w:val="28"/>
          <w:szCs w:val="28"/>
          <w:rtl/>
        </w:rPr>
        <w:t xml:space="preserve"> רגשית </w:t>
      </w:r>
      <w:proofErr w:type="spellStart"/>
      <w:r w:rsidRPr="003261AD">
        <w:rPr>
          <w:rFonts w:asciiTheme="minorBidi" w:hAnsiTheme="minorBidi"/>
          <w:sz w:val="28"/>
          <w:szCs w:val="28"/>
          <w:rtl/>
        </w:rPr>
        <w:t>ואינטליגנצייה</w:t>
      </w:r>
      <w:proofErr w:type="spellEnd"/>
      <w:r w:rsidRPr="003261AD">
        <w:rPr>
          <w:rFonts w:asciiTheme="minorBidi" w:hAnsiTheme="minorBidi"/>
          <w:sz w:val="28"/>
          <w:szCs w:val="28"/>
          <w:rtl/>
        </w:rPr>
        <w:t xml:space="preserve"> חברתית מפותחות יותר בגיל המבוגר. תכונות אלה הכרחיות להבין מצבים חברתיים, ומעסיקים יכולים לנצל תכונה זו שאנשים מבוגרים מתמודדים טוב יותר במצבים חברתיים מורכבים לטובת ייעול מקום העבודה. ל</w:t>
      </w:r>
      <w:r w:rsidRPr="003261AD">
        <w:rPr>
          <w:rFonts w:asciiTheme="minorBidi" w:hAnsiTheme="minorBidi"/>
          <w:b/>
          <w:bCs/>
          <w:sz w:val="28"/>
          <w:szCs w:val="28"/>
          <w:rtl/>
        </w:rPr>
        <w:t xml:space="preserve">חיזוק דבריו </w:t>
      </w:r>
      <w:r w:rsidRPr="003261AD">
        <w:rPr>
          <w:rFonts w:asciiTheme="minorBidi" w:hAnsiTheme="minorBidi"/>
          <w:sz w:val="28"/>
          <w:szCs w:val="28"/>
          <w:rtl/>
        </w:rPr>
        <w:t xml:space="preserve">מביא שני </w:t>
      </w:r>
      <w:r w:rsidRPr="003261AD">
        <w:rPr>
          <w:rFonts w:asciiTheme="minorBidi" w:hAnsiTheme="minorBidi" w:hint="cs"/>
          <w:sz w:val="28"/>
          <w:szCs w:val="28"/>
          <w:rtl/>
        </w:rPr>
        <w:t>(</w:t>
      </w:r>
      <w:r w:rsidRPr="003261AD">
        <w:rPr>
          <w:rFonts w:asciiTheme="minorBidi" w:hAnsiTheme="minorBidi"/>
          <w:sz w:val="28"/>
          <w:szCs w:val="28"/>
          <w:rtl/>
        </w:rPr>
        <w:t>שם</w:t>
      </w:r>
      <w:r w:rsidRPr="003261AD">
        <w:rPr>
          <w:rFonts w:asciiTheme="minorBidi" w:hAnsiTheme="minorBidi" w:hint="cs"/>
          <w:sz w:val="28"/>
          <w:szCs w:val="28"/>
          <w:rtl/>
        </w:rPr>
        <w:t xml:space="preserve">) </w:t>
      </w:r>
      <w:r w:rsidRPr="003261AD">
        <w:rPr>
          <w:rFonts w:asciiTheme="minorBidi" w:hAnsiTheme="minorBidi"/>
          <w:sz w:val="28"/>
          <w:szCs w:val="28"/>
          <w:rtl/>
        </w:rPr>
        <w:t>תוצאות מחקר שהראו כי יכולת השליטה הרגשית של אנשים מבוגרים מאפשרת להם להבין את המציאות באופן שקול יותר ולקבל החלטות בחוכמה</w:t>
      </w:r>
      <w:r w:rsidRPr="003261AD">
        <w:rPr>
          <w:rFonts w:asciiTheme="minorBidi" w:hAnsiTheme="minorBidi"/>
          <w:sz w:val="28"/>
          <w:szCs w:val="28"/>
        </w:rPr>
        <w:t xml:space="preserve">. </w:t>
      </w:r>
    </w:p>
    <w:p w:rsidR="00E86F1F" w:rsidRPr="003261AD" w:rsidRDefault="00E86F1F" w:rsidP="00E86F1F">
      <w:pPr>
        <w:spacing w:line="360" w:lineRule="auto"/>
        <w:rPr>
          <w:rFonts w:asciiTheme="minorBidi" w:hAnsiTheme="minorBidi"/>
          <w:noProof/>
          <w:sz w:val="28"/>
          <w:szCs w:val="28"/>
          <w:rtl/>
        </w:rPr>
      </w:pPr>
      <w:r w:rsidRPr="003261AD">
        <w:rPr>
          <w:rFonts w:asciiTheme="minorBidi" w:hAnsiTheme="minorBidi"/>
          <w:b/>
          <w:bCs/>
          <w:sz w:val="28"/>
          <w:szCs w:val="28"/>
          <w:rtl/>
        </w:rPr>
        <w:t>בניגוד</w:t>
      </w:r>
      <w:r w:rsidRPr="003261AD">
        <w:rPr>
          <w:rFonts w:asciiTheme="minorBidi" w:hAnsiTheme="minorBidi"/>
          <w:sz w:val="28"/>
          <w:szCs w:val="28"/>
          <w:rtl/>
        </w:rPr>
        <w:t xml:space="preserve"> ליתרונות אלה שבהעסקת עובדים מבוגרים, שורק </w:t>
      </w:r>
      <w:r w:rsidRPr="003261AD">
        <w:rPr>
          <w:rFonts w:asciiTheme="minorBidi" w:hAnsiTheme="minorBidi" w:hint="cs"/>
          <w:sz w:val="28"/>
          <w:szCs w:val="28"/>
          <w:rtl/>
        </w:rPr>
        <w:t>(</w:t>
      </w:r>
      <w:r w:rsidRPr="003261AD">
        <w:rPr>
          <w:rFonts w:asciiTheme="minorBidi" w:hAnsiTheme="minorBidi"/>
          <w:sz w:val="28"/>
          <w:szCs w:val="28"/>
          <w:rtl/>
        </w:rPr>
        <w:t>2017 )</w:t>
      </w:r>
      <w:r>
        <w:rPr>
          <w:rFonts w:asciiTheme="minorBidi" w:hAnsiTheme="minorBidi" w:hint="cs"/>
          <w:sz w:val="28"/>
          <w:szCs w:val="28"/>
          <w:rtl/>
        </w:rPr>
        <w:t xml:space="preserve"> </w:t>
      </w:r>
      <w:r w:rsidRPr="00747515">
        <w:rPr>
          <w:rFonts w:asciiTheme="minorBidi" w:hAnsiTheme="minorBidi"/>
          <w:b/>
          <w:bCs/>
          <w:sz w:val="28"/>
          <w:szCs w:val="28"/>
          <w:rtl/>
        </w:rPr>
        <w:t>מציג</w:t>
      </w:r>
      <w:r w:rsidRPr="003261AD">
        <w:rPr>
          <w:rFonts w:asciiTheme="minorBidi" w:hAnsiTheme="minorBidi"/>
          <w:sz w:val="28"/>
          <w:szCs w:val="28"/>
          <w:rtl/>
        </w:rPr>
        <w:t xml:space="preserve"> פן אחר ביחס להעסקת עובדים אלה. </w:t>
      </w:r>
      <w:r w:rsidRPr="00747515">
        <w:rPr>
          <w:rFonts w:asciiTheme="minorBidi" w:hAnsiTheme="minorBidi"/>
          <w:b/>
          <w:bCs/>
          <w:sz w:val="28"/>
          <w:szCs w:val="28"/>
          <w:rtl/>
        </w:rPr>
        <w:t>לדבריו</w:t>
      </w:r>
      <w:r w:rsidRPr="003261AD">
        <w:rPr>
          <w:rFonts w:asciiTheme="minorBidi" w:hAnsiTheme="minorBidi"/>
          <w:sz w:val="28"/>
          <w:szCs w:val="28"/>
          <w:rtl/>
        </w:rPr>
        <w:t xml:space="preserve">, בחברה האנושית חלים כיום שינויים רבים, ובשונה </w:t>
      </w:r>
      <w:proofErr w:type="spellStart"/>
      <w:r w:rsidRPr="003261AD">
        <w:rPr>
          <w:rFonts w:asciiTheme="minorBidi" w:hAnsiTheme="minorBidi"/>
          <w:sz w:val="28"/>
          <w:szCs w:val="28"/>
          <w:rtl/>
        </w:rPr>
        <w:t>מבעבר</w:t>
      </w:r>
      <w:proofErr w:type="spellEnd"/>
      <w:r w:rsidRPr="003261AD">
        <w:rPr>
          <w:rFonts w:asciiTheme="minorBidi" w:hAnsiTheme="minorBidi"/>
          <w:sz w:val="28"/>
          <w:szCs w:val="28"/>
          <w:rtl/>
        </w:rPr>
        <w:t xml:space="preserve"> ההעסקה היום נסמכת יותר על </w:t>
      </w:r>
      <w:r w:rsidRPr="003261AD">
        <w:rPr>
          <w:rFonts w:asciiTheme="minorBidi" w:hAnsiTheme="minorBidi"/>
          <w:b/>
          <w:bCs/>
          <w:sz w:val="28"/>
          <w:szCs w:val="28"/>
          <w:rtl/>
        </w:rPr>
        <w:t>כישורים אישיים ופחות על ותק</w:t>
      </w:r>
      <w:r w:rsidRPr="003261AD">
        <w:rPr>
          <w:rFonts w:asciiTheme="minorBidi" w:hAnsiTheme="minorBidi"/>
          <w:sz w:val="28"/>
          <w:szCs w:val="28"/>
          <w:rtl/>
        </w:rPr>
        <w:t xml:space="preserve">. שורק </w:t>
      </w:r>
      <w:r w:rsidRPr="003261AD">
        <w:rPr>
          <w:rFonts w:asciiTheme="minorBidi" w:hAnsiTheme="minorBidi" w:hint="cs"/>
          <w:sz w:val="28"/>
          <w:szCs w:val="28"/>
          <w:rtl/>
        </w:rPr>
        <w:t>(</w:t>
      </w:r>
      <w:r w:rsidRPr="003261AD">
        <w:rPr>
          <w:rFonts w:asciiTheme="minorBidi" w:hAnsiTheme="minorBidi"/>
          <w:sz w:val="28"/>
          <w:szCs w:val="28"/>
          <w:rtl/>
        </w:rPr>
        <w:t>שם</w:t>
      </w:r>
      <w:r w:rsidRPr="003261AD">
        <w:rPr>
          <w:rFonts w:asciiTheme="minorBidi" w:hAnsiTheme="minorBidi" w:hint="cs"/>
          <w:sz w:val="28"/>
          <w:szCs w:val="28"/>
          <w:rtl/>
        </w:rPr>
        <w:t>)</w:t>
      </w:r>
      <w:r w:rsidRPr="003261AD">
        <w:rPr>
          <w:rFonts w:asciiTheme="minorBidi" w:hAnsiTheme="minorBidi"/>
          <w:sz w:val="28"/>
          <w:szCs w:val="28"/>
          <w:rtl/>
        </w:rPr>
        <w:t xml:space="preserve"> </w:t>
      </w:r>
      <w:r w:rsidRPr="003261AD">
        <w:rPr>
          <w:rFonts w:asciiTheme="minorBidi" w:hAnsiTheme="minorBidi"/>
          <w:b/>
          <w:bCs/>
          <w:sz w:val="28"/>
          <w:szCs w:val="28"/>
          <w:rtl/>
        </w:rPr>
        <w:t>מצביע</w:t>
      </w:r>
      <w:r w:rsidRPr="003261AD">
        <w:rPr>
          <w:rFonts w:asciiTheme="minorBidi" w:hAnsiTheme="minorBidi"/>
          <w:sz w:val="28"/>
          <w:szCs w:val="28"/>
          <w:rtl/>
        </w:rPr>
        <w:t xml:space="preserve"> על כך שבתחומים שונים כמו חברה וכלכלה חלו תמורות רבות בשנים האחרונות עד שאלה השתנו כמעט לבלי היכר ולניסיון החיים אין כל יתרון בקבלת החלטות בתחומים אלה, שבהם הניסיון לעיתים נתפס כנטל ולא כנכס</w:t>
      </w:r>
      <w:r w:rsidRPr="003261AD">
        <w:rPr>
          <w:rFonts w:asciiTheme="minorBidi" w:hAnsiTheme="minorBidi"/>
          <w:sz w:val="28"/>
          <w:szCs w:val="28"/>
        </w:rPr>
        <w:t xml:space="preserve">. </w:t>
      </w:r>
      <w:r>
        <w:rPr>
          <w:rFonts w:asciiTheme="minorBidi" w:hAnsiTheme="minorBidi" w:hint="cs"/>
          <w:sz w:val="28"/>
          <w:szCs w:val="28"/>
          <w:rtl/>
        </w:rPr>
        <w:t xml:space="preserve"> </w:t>
      </w:r>
      <w:r w:rsidRPr="00747515">
        <w:rPr>
          <w:rFonts w:asciiTheme="minorBidi" w:hAnsiTheme="minorBidi"/>
          <w:b/>
          <w:bCs/>
          <w:sz w:val="28"/>
          <w:szCs w:val="28"/>
          <w:rtl/>
        </w:rPr>
        <w:t>חיסרון נוסף</w:t>
      </w:r>
      <w:r w:rsidRPr="003261AD">
        <w:rPr>
          <w:rFonts w:asciiTheme="minorBidi" w:hAnsiTheme="minorBidi"/>
          <w:sz w:val="28"/>
          <w:szCs w:val="28"/>
          <w:rtl/>
        </w:rPr>
        <w:t xml:space="preserve">, לדידו, בהעסקת עובדים מבוגרים הוא </w:t>
      </w:r>
      <w:r w:rsidRPr="003261AD">
        <w:rPr>
          <w:rFonts w:asciiTheme="minorBidi" w:hAnsiTheme="minorBidi"/>
          <w:b/>
          <w:bCs/>
          <w:sz w:val="28"/>
          <w:szCs w:val="28"/>
          <w:rtl/>
        </w:rPr>
        <w:t>שהוותק</w:t>
      </w:r>
      <w:r w:rsidRPr="003261AD">
        <w:rPr>
          <w:rFonts w:asciiTheme="minorBidi" w:hAnsiTheme="minorBidi"/>
          <w:sz w:val="28"/>
          <w:szCs w:val="28"/>
          <w:rtl/>
        </w:rPr>
        <w:t xml:space="preserve"> </w:t>
      </w:r>
      <w:r w:rsidRPr="003261AD">
        <w:rPr>
          <w:rFonts w:asciiTheme="minorBidi" w:hAnsiTheme="minorBidi"/>
          <w:b/>
          <w:bCs/>
          <w:sz w:val="28"/>
          <w:szCs w:val="28"/>
          <w:rtl/>
        </w:rPr>
        <w:t>נתפס כאובדן תמימות</w:t>
      </w:r>
      <w:r w:rsidRPr="003261AD">
        <w:rPr>
          <w:rFonts w:asciiTheme="minorBidi" w:hAnsiTheme="minorBidi"/>
          <w:sz w:val="28"/>
          <w:szCs w:val="28"/>
          <w:rtl/>
        </w:rPr>
        <w:t xml:space="preserve">, ועל כן עובדים אלה יכולים להיות </w:t>
      </w:r>
      <w:proofErr w:type="spellStart"/>
      <w:r w:rsidRPr="003261AD">
        <w:rPr>
          <w:rFonts w:asciiTheme="minorBidi" w:hAnsiTheme="minorBidi"/>
          <w:sz w:val="28"/>
          <w:szCs w:val="28"/>
          <w:rtl/>
        </w:rPr>
        <w:t>ביקרותיים</w:t>
      </w:r>
      <w:proofErr w:type="spellEnd"/>
      <w:r w:rsidRPr="003261AD">
        <w:rPr>
          <w:rFonts w:asciiTheme="minorBidi" w:hAnsiTheme="minorBidi"/>
          <w:sz w:val="28"/>
          <w:szCs w:val="28"/>
          <w:rtl/>
        </w:rPr>
        <w:t xml:space="preserve"> הרבה יותר כלפי מעסיקיהם. יתר על כן עובדים מבוגרים הם פעמים רבות </w:t>
      </w:r>
      <w:r w:rsidRPr="003261AD">
        <w:rPr>
          <w:rFonts w:asciiTheme="minorBidi" w:hAnsiTheme="minorBidi"/>
          <w:b/>
          <w:bCs/>
          <w:sz w:val="28"/>
          <w:szCs w:val="28"/>
          <w:rtl/>
        </w:rPr>
        <w:t>שחוקים ועייפים</w:t>
      </w:r>
      <w:r w:rsidRPr="003261AD">
        <w:rPr>
          <w:rFonts w:asciiTheme="minorBidi" w:hAnsiTheme="minorBidi"/>
          <w:sz w:val="28"/>
          <w:szCs w:val="28"/>
          <w:rtl/>
        </w:rPr>
        <w:t xml:space="preserve"> הרבה יותר מעובדים צעירים</w:t>
      </w:r>
      <w:r w:rsidRPr="003261AD">
        <w:rPr>
          <w:rFonts w:asciiTheme="minorBidi" w:hAnsiTheme="minorBidi"/>
          <w:sz w:val="28"/>
          <w:szCs w:val="28"/>
        </w:rPr>
        <w:t xml:space="preserve">. </w:t>
      </w:r>
    </w:p>
    <w:p w:rsidR="00E86F1F" w:rsidRPr="003261AD" w:rsidRDefault="00E86F1F" w:rsidP="00E86F1F">
      <w:pPr>
        <w:spacing w:line="360" w:lineRule="auto"/>
        <w:rPr>
          <w:rFonts w:asciiTheme="minorBidi" w:hAnsiTheme="minorBidi"/>
          <w:noProof/>
          <w:sz w:val="28"/>
          <w:szCs w:val="28"/>
          <w:rtl/>
        </w:rPr>
      </w:pPr>
    </w:p>
    <w:p w:rsidR="00E86F1F" w:rsidRPr="003261AD" w:rsidRDefault="00E86F1F" w:rsidP="00E86F1F">
      <w:pPr>
        <w:spacing w:line="360" w:lineRule="auto"/>
        <w:rPr>
          <w:sz w:val="26"/>
          <w:szCs w:val="26"/>
          <w:rtl/>
        </w:rPr>
      </w:pPr>
      <w:r w:rsidRPr="00747515">
        <w:rPr>
          <w:b/>
          <w:bCs/>
          <w:sz w:val="26"/>
          <w:szCs w:val="26"/>
          <w:u w:val="single"/>
          <w:rtl/>
        </w:rPr>
        <w:lastRenderedPageBreak/>
        <w:t>ביבליוגרפיה</w:t>
      </w:r>
      <w:r w:rsidRPr="003261AD">
        <w:rPr>
          <w:sz w:val="26"/>
          <w:szCs w:val="26"/>
        </w:rPr>
        <w:t xml:space="preserve">: </w:t>
      </w:r>
    </w:p>
    <w:p w:rsidR="00E86F1F" w:rsidRPr="003261AD" w:rsidRDefault="00E86F1F" w:rsidP="00E86F1F">
      <w:pPr>
        <w:spacing w:line="360" w:lineRule="auto"/>
        <w:rPr>
          <w:sz w:val="26"/>
          <w:szCs w:val="26"/>
          <w:rtl/>
        </w:rPr>
      </w:pPr>
      <w:proofErr w:type="spellStart"/>
      <w:r w:rsidRPr="003261AD">
        <w:rPr>
          <w:sz w:val="26"/>
          <w:szCs w:val="26"/>
          <w:rtl/>
        </w:rPr>
        <w:t>פילמר</w:t>
      </w:r>
      <w:proofErr w:type="spellEnd"/>
      <w:r w:rsidRPr="003261AD">
        <w:rPr>
          <w:sz w:val="26"/>
          <w:szCs w:val="26"/>
          <w:rtl/>
        </w:rPr>
        <w:t xml:space="preserve">, ק', </w:t>
      </w:r>
      <w:r w:rsidRPr="003261AD">
        <w:rPr>
          <w:rFonts w:hint="cs"/>
          <w:sz w:val="26"/>
          <w:szCs w:val="26"/>
          <w:rtl/>
        </w:rPr>
        <w:t>(</w:t>
      </w:r>
      <w:r w:rsidRPr="003261AD">
        <w:rPr>
          <w:sz w:val="26"/>
          <w:szCs w:val="26"/>
          <w:rtl/>
        </w:rPr>
        <w:t xml:space="preserve">2017 </w:t>
      </w:r>
      <w:r w:rsidRPr="003261AD">
        <w:rPr>
          <w:rFonts w:hint="cs"/>
          <w:sz w:val="26"/>
          <w:szCs w:val="26"/>
          <w:rtl/>
        </w:rPr>
        <w:t xml:space="preserve">). </w:t>
      </w:r>
      <w:r w:rsidRPr="003261AD">
        <w:rPr>
          <w:sz w:val="26"/>
          <w:szCs w:val="26"/>
          <w:rtl/>
        </w:rPr>
        <w:t xml:space="preserve">חכמי </w:t>
      </w:r>
      <w:proofErr w:type="spellStart"/>
      <w:r w:rsidRPr="003261AD">
        <w:rPr>
          <w:sz w:val="26"/>
          <w:szCs w:val="26"/>
          <w:rtl/>
        </w:rPr>
        <w:t>החיים,.מתוך</w:t>
      </w:r>
      <w:proofErr w:type="spellEnd"/>
      <w:r w:rsidRPr="003261AD">
        <w:rPr>
          <w:sz w:val="26"/>
          <w:szCs w:val="26"/>
          <w:rtl/>
        </w:rPr>
        <w:t xml:space="preserve"> האתר אלכסון</w:t>
      </w:r>
      <w:r w:rsidRPr="003261AD">
        <w:rPr>
          <w:sz w:val="26"/>
          <w:szCs w:val="26"/>
        </w:rPr>
        <w:t xml:space="preserve">. </w:t>
      </w:r>
    </w:p>
    <w:p w:rsidR="00E86F1F" w:rsidRPr="003261AD" w:rsidRDefault="00E86F1F" w:rsidP="00E86F1F">
      <w:pPr>
        <w:spacing w:line="360" w:lineRule="auto"/>
        <w:rPr>
          <w:sz w:val="26"/>
          <w:szCs w:val="26"/>
          <w:rtl/>
        </w:rPr>
      </w:pPr>
      <w:proofErr w:type="spellStart"/>
      <w:r w:rsidRPr="003261AD">
        <w:rPr>
          <w:sz w:val="26"/>
          <w:szCs w:val="26"/>
          <w:rtl/>
        </w:rPr>
        <w:t>רוטנשטרייך</w:t>
      </w:r>
      <w:proofErr w:type="spellEnd"/>
      <w:r w:rsidRPr="003261AD">
        <w:rPr>
          <w:sz w:val="26"/>
          <w:szCs w:val="26"/>
          <w:rtl/>
        </w:rPr>
        <w:t xml:space="preserve"> רובין, ד' </w:t>
      </w:r>
      <w:r w:rsidRPr="003261AD">
        <w:rPr>
          <w:rFonts w:hint="cs"/>
          <w:sz w:val="26"/>
          <w:szCs w:val="26"/>
          <w:rtl/>
        </w:rPr>
        <w:t>(</w:t>
      </w:r>
      <w:r w:rsidRPr="003261AD">
        <w:rPr>
          <w:sz w:val="26"/>
          <w:szCs w:val="26"/>
          <w:rtl/>
        </w:rPr>
        <w:t xml:space="preserve">2017 </w:t>
      </w:r>
      <w:r w:rsidRPr="003261AD">
        <w:rPr>
          <w:rFonts w:hint="cs"/>
          <w:sz w:val="26"/>
          <w:szCs w:val="26"/>
          <w:rtl/>
        </w:rPr>
        <w:t xml:space="preserve">), </w:t>
      </w:r>
      <w:r w:rsidRPr="003261AD">
        <w:rPr>
          <w:sz w:val="26"/>
          <w:szCs w:val="26"/>
          <w:rtl/>
        </w:rPr>
        <w:t>למה מעסיקים בישראל לא רוצים להעסיק עובדים מבוגרים?. מתוך האתר מאקו</w:t>
      </w:r>
      <w:r w:rsidRPr="003261AD">
        <w:rPr>
          <w:sz w:val="26"/>
          <w:szCs w:val="26"/>
        </w:rPr>
        <w:t xml:space="preserve">. </w:t>
      </w:r>
    </w:p>
    <w:p w:rsidR="00E86F1F" w:rsidRPr="003261AD" w:rsidRDefault="00E86F1F" w:rsidP="00E86F1F">
      <w:pPr>
        <w:spacing w:line="360" w:lineRule="auto"/>
        <w:rPr>
          <w:sz w:val="26"/>
          <w:szCs w:val="26"/>
          <w:rtl/>
        </w:rPr>
      </w:pPr>
      <w:r w:rsidRPr="003261AD">
        <w:rPr>
          <w:sz w:val="26"/>
          <w:szCs w:val="26"/>
          <w:rtl/>
        </w:rPr>
        <w:t xml:space="preserve">שורק, י' </w:t>
      </w:r>
      <w:r w:rsidRPr="003261AD">
        <w:rPr>
          <w:rFonts w:hint="cs"/>
          <w:sz w:val="26"/>
          <w:szCs w:val="26"/>
          <w:rtl/>
        </w:rPr>
        <w:t>(</w:t>
      </w:r>
      <w:r w:rsidRPr="003261AD">
        <w:rPr>
          <w:sz w:val="26"/>
          <w:szCs w:val="26"/>
          <w:rtl/>
        </w:rPr>
        <w:t>2017</w:t>
      </w:r>
      <w:r w:rsidRPr="003261AD">
        <w:rPr>
          <w:rFonts w:hint="cs"/>
          <w:sz w:val="26"/>
          <w:szCs w:val="26"/>
          <w:rtl/>
        </w:rPr>
        <w:t>),</w:t>
      </w:r>
      <w:r w:rsidRPr="003261AD">
        <w:rPr>
          <w:sz w:val="26"/>
          <w:szCs w:val="26"/>
          <w:rtl/>
        </w:rPr>
        <w:t xml:space="preserve"> ניסיון החיים והמוות. הד החינוך</w:t>
      </w:r>
      <w:r w:rsidRPr="003261AD">
        <w:rPr>
          <w:sz w:val="26"/>
          <w:szCs w:val="26"/>
        </w:rPr>
        <w:t xml:space="preserve">. </w:t>
      </w:r>
    </w:p>
    <w:p w:rsidR="00E86F1F" w:rsidRPr="003261AD" w:rsidRDefault="00E86F1F" w:rsidP="00E86F1F">
      <w:pPr>
        <w:spacing w:line="360" w:lineRule="auto"/>
        <w:rPr>
          <w:rFonts w:asciiTheme="minorBidi" w:hAnsiTheme="minorBidi"/>
          <w:noProof/>
          <w:sz w:val="28"/>
          <w:szCs w:val="28"/>
          <w:rtl/>
        </w:rPr>
      </w:pPr>
      <w:r w:rsidRPr="003261AD">
        <w:rPr>
          <w:sz w:val="26"/>
          <w:szCs w:val="26"/>
          <w:rtl/>
        </w:rPr>
        <w:t xml:space="preserve">שני, ר' </w:t>
      </w:r>
      <w:r w:rsidRPr="003261AD">
        <w:rPr>
          <w:rFonts w:hint="cs"/>
          <w:sz w:val="26"/>
          <w:szCs w:val="26"/>
          <w:rtl/>
        </w:rPr>
        <w:t>(</w:t>
      </w:r>
      <w:r w:rsidRPr="003261AD">
        <w:rPr>
          <w:sz w:val="26"/>
          <w:szCs w:val="26"/>
          <w:rtl/>
        </w:rPr>
        <w:t xml:space="preserve">2010 </w:t>
      </w:r>
      <w:r w:rsidRPr="003261AD">
        <w:rPr>
          <w:rFonts w:hint="cs"/>
          <w:sz w:val="26"/>
          <w:szCs w:val="26"/>
          <w:rtl/>
        </w:rPr>
        <w:t xml:space="preserve">), </w:t>
      </w:r>
      <w:r w:rsidRPr="003261AD">
        <w:rPr>
          <w:sz w:val="26"/>
          <w:szCs w:val="26"/>
          <w:rtl/>
        </w:rPr>
        <w:t>מחקרים מוכיחים: החוכמה עולה עם הגיל. מתוך אתר</w:t>
      </w:r>
      <w:r w:rsidRPr="003261AD">
        <w:rPr>
          <w:sz w:val="26"/>
          <w:szCs w:val="26"/>
        </w:rPr>
        <w:t xml:space="preserve"> </w:t>
      </w:r>
      <w:proofErr w:type="spellStart"/>
      <w:r w:rsidRPr="003261AD">
        <w:rPr>
          <w:sz w:val="26"/>
          <w:szCs w:val="26"/>
        </w:rPr>
        <w:t>ynet</w:t>
      </w:r>
      <w:proofErr w:type="spellEnd"/>
      <w:r w:rsidRPr="003261AD">
        <w:rPr>
          <w:sz w:val="26"/>
          <w:szCs w:val="26"/>
        </w:rPr>
        <w:t xml:space="preserve">, </w:t>
      </w:r>
      <w:r w:rsidRPr="003261AD">
        <w:rPr>
          <w:sz w:val="26"/>
          <w:szCs w:val="26"/>
          <w:rtl/>
        </w:rPr>
        <w:t>ידיעות אחרונות</w:t>
      </w:r>
      <w:r w:rsidRPr="003261AD">
        <w:rPr>
          <w:sz w:val="26"/>
          <w:szCs w:val="26"/>
        </w:rPr>
        <w:t>.</w:t>
      </w:r>
    </w:p>
    <w:p w:rsidR="00E86F1F" w:rsidRPr="003261AD" w:rsidRDefault="00E86F1F" w:rsidP="00E86F1F">
      <w:pPr>
        <w:spacing w:line="360" w:lineRule="auto"/>
        <w:rPr>
          <w:rFonts w:asciiTheme="minorBidi" w:hAnsiTheme="minorBidi"/>
          <w:sz w:val="28"/>
          <w:szCs w:val="28"/>
          <w:rtl/>
        </w:rPr>
      </w:pPr>
    </w:p>
    <w:p w:rsidR="003261AD" w:rsidRPr="003261AD" w:rsidRDefault="003261AD" w:rsidP="003261AD">
      <w:pPr>
        <w:spacing w:line="360" w:lineRule="auto"/>
        <w:rPr>
          <w:rFonts w:asciiTheme="minorBidi" w:hAnsiTheme="minorBidi" w:hint="cs"/>
          <w:sz w:val="28"/>
          <w:szCs w:val="28"/>
          <w:rtl/>
        </w:rPr>
      </w:pPr>
    </w:p>
    <w:sectPr w:rsidR="003261AD" w:rsidRPr="003261AD" w:rsidSect="00065828">
      <w:pgSz w:w="16838" w:h="11906" w:orient="landscape"/>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AD"/>
    <w:rsid w:val="00005421"/>
    <w:rsid w:val="00065828"/>
    <w:rsid w:val="002044E2"/>
    <w:rsid w:val="003261AD"/>
    <w:rsid w:val="00392105"/>
    <w:rsid w:val="00747515"/>
    <w:rsid w:val="008A3EFE"/>
    <w:rsid w:val="00945CDF"/>
    <w:rsid w:val="00AB1136"/>
    <w:rsid w:val="00DD75BF"/>
    <w:rsid w:val="00E86F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08C9"/>
  <w15:chartTrackingRefBased/>
  <w15:docId w15:val="{947247D7-DA3E-4520-A906-8BE224DF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842</Words>
  <Characters>4213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מירב שראל</dc:creator>
  <cp:keywords/>
  <dc:description/>
  <cp:lastModifiedBy>מירב שראל</cp:lastModifiedBy>
  <cp:revision>4</cp:revision>
  <dcterms:created xsi:type="dcterms:W3CDTF">2018-10-02T22:37:00Z</dcterms:created>
  <dcterms:modified xsi:type="dcterms:W3CDTF">2018-10-03T04:26:00Z</dcterms:modified>
</cp:coreProperties>
</file>